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2" w:rsidRDefault="00F91FA9" w:rsidP="00502BB8">
      <w:pPr>
        <w:pStyle w:val="1"/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" wrapcoords="-360 0 -360 21300 21600 21300 21600 0 -360 0" o:allowincell="f">
            <v:imagedata r:id="rId7" o:title="" gain="74473f" grayscale="t"/>
            <w10:wrap type="through"/>
          </v:shape>
          <o:OLEObject Type="Embed" ProgID="MSPhotoEd.3" ShapeID="_x0000_s1026" DrawAspect="Content" ObjectID="_1712729307" r:id="rId8"/>
        </w:object>
      </w: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p w:rsidR="003E2B22" w:rsidRDefault="003E2B22" w:rsidP="00502BB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E2B22" w:rsidRPr="00801A07" w:rsidRDefault="003E2B22" w:rsidP="00502BB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3E2B22" w:rsidRPr="009A27FE" w:rsidRDefault="003E2B22" w:rsidP="00502B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E2B22" w:rsidRPr="009A27FE" w:rsidRDefault="003E2B22" w:rsidP="00502B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3E2B22" w:rsidRPr="00DB0F21" w:rsidRDefault="003E2B22" w:rsidP="00502BB8">
      <w:pPr>
        <w:pStyle w:val="1"/>
        <w:rPr>
          <w:rFonts w:ascii="Times New Roman" w:hAnsi="Times New Roman"/>
          <w:b/>
          <w:sz w:val="32"/>
          <w:szCs w:val="32"/>
        </w:rPr>
      </w:pPr>
    </w:p>
    <w:p w:rsidR="003E2B22" w:rsidRPr="00DB0F21" w:rsidRDefault="003E2B22" w:rsidP="00502BB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3E2B22" w:rsidRDefault="003E2B22" w:rsidP="00502BB8">
      <w:pPr>
        <w:pStyle w:val="1"/>
        <w:rPr>
          <w:rFonts w:ascii="Times New Roman" w:hAnsi="Times New Roman"/>
          <w:b/>
          <w:sz w:val="24"/>
          <w:szCs w:val="24"/>
        </w:rPr>
      </w:pPr>
    </w:p>
    <w:p w:rsidR="003E2B22" w:rsidRPr="00E45172" w:rsidRDefault="003E2B22" w:rsidP="00502BB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6F33">
        <w:rPr>
          <w:rFonts w:ascii="Times New Roman" w:hAnsi="Times New Roman"/>
          <w:sz w:val="24"/>
          <w:szCs w:val="24"/>
        </w:rPr>
        <w:t>28.04.2022 г. № 51/6-445</w:t>
      </w: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p w:rsidR="00873072" w:rsidRDefault="00873072" w:rsidP="00502BB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RPr="00E05A0B" w:rsidTr="00CD2D7E">
        <w:trPr>
          <w:trHeight w:val="1134"/>
        </w:trPr>
        <w:tc>
          <w:tcPr>
            <w:tcW w:w="5211" w:type="dxa"/>
          </w:tcPr>
          <w:p w:rsidR="009B04FF" w:rsidRDefault="005E2F03" w:rsidP="00E05A0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05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 утверждении Правил благоустройства территории муниципального образования «Холмский городской округ»</w:t>
            </w:r>
          </w:p>
          <w:p w:rsidR="005046EF" w:rsidRDefault="005046EF" w:rsidP="00E05A0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046EF" w:rsidRPr="00E05A0B" w:rsidRDefault="005046EF" w:rsidP="00E05A0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Pr="00E05A0B" w:rsidRDefault="00E05A0B" w:rsidP="00504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 статьи 45.1 Федерального закона от 06.10.2003 № 131-ФЗ «Об общих принципах организации местного самоуправления в Российской Федерации», р</w:t>
      </w:r>
      <w:r w:rsidR="005E2F03" w:rsidRPr="00E05A0B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 xml:space="preserve">пунктом 11 части </w:t>
      </w:r>
      <w:r w:rsidR="00D872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30 </w:t>
      </w:r>
      <w:r w:rsidR="000B3214" w:rsidRPr="00E05A0B">
        <w:rPr>
          <w:rFonts w:ascii="Times New Roman" w:hAnsi="Times New Roman"/>
          <w:sz w:val="24"/>
          <w:szCs w:val="24"/>
        </w:rPr>
        <w:t xml:space="preserve">Устава муниципального образования «Холмский городской округ», </w:t>
      </w:r>
      <w:r w:rsidR="004A671C" w:rsidRPr="00E05A0B">
        <w:rPr>
          <w:rFonts w:ascii="Times New Roman" w:hAnsi="Times New Roman"/>
          <w:sz w:val="24"/>
          <w:szCs w:val="24"/>
        </w:rPr>
        <w:t>С</w:t>
      </w:r>
      <w:r w:rsidR="003D1D4F" w:rsidRPr="00E05A0B">
        <w:rPr>
          <w:rFonts w:ascii="Times New Roman" w:hAnsi="Times New Roman"/>
          <w:sz w:val="24"/>
          <w:szCs w:val="24"/>
        </w:rPr>
        <w:t>обрание</w:t>
      </w:r>
      <w:r w:rsidR="000B3214" w:rsidRPr="00E05A0B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CD2D7E" w:rsidRPr="00E05A0B" w:rsidRDefault="00CD2D7E" w:rsidP="00E05A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E2B22" w:rsidRPr="00E05A0B" w:rsidRDefault="003E2B22" w:rsidP="00E05A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05A0B">
        <w:rPr>
          <w:rFonts w:ascii="Times New Roman" w:hAnsi="Times New Roman"/>
          <w:b/>
          <w:sz w:val="24"/>
          <w:szCs w:val="24"/>
        </w:rPr>
        <w:t>РЕШИЛО:</w:t>
      </w:r>
    </w:p>
    <w:p w:rsidR="009B04FF" w:rsidRPr="00E05A0B" w:rsidRDefault="009B04FF" w:rsidP="00E05A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D73E1" w:rsidRPr="00E05A0B" w:rsidRDefault="00E62F32" w:rsidP="005046E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>Утвердить Правила благоустройства территории муниципального образования «Холмский городской округ» (прилагаются).</w:t>
      </w:r>
    </w:p>
    <w:p w:rsidR="000A28DD" w:rsidRDefault="00EC7DC6" w:rsidP="005046E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>Признать утратившими силу</w:t>
      </w:r>
      <w:r w:rsidR="000A28DD">
        <w:rPr>
          <w:rFonts w:ascii="Times New Roman" w:hAnsi="Times New Roman"/>
          <w:sz w:val="24"/>
          <w:szCs w:val="24"/>
        </w:rPr>
        <w:t>:</w:t>
      </w:r>
    </w:p>
    <w:p w:rsidR="005046EF" w:rsidRDefault="000A28DD" w:rsidP="000A28D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C7DC6" w:rsidRPr="00E05A0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="00EC7DC6" w:rsidRPr="00E05A0B">
        <w:rPr>
          <w:rFonts w:ascii="Times New Roman" w:hAnsi="Times New Roman"/>
          <w:sz w:val="24"/>
          <w:szCs w:val="24"/>
        </w:rPr>
        <w:t xml:space="preserve"> Собрания муниципального образов</w:t>
      </w:r>
      <w:r>
        <w:rPr>
          <w:rFonts w:ascii="Times New Roman" w:hAnsi="Times New Roman"/>
          <w:sz w:val="24"/>
          <w:szCs w:val="24"/>
        </w:rPr>
        <w:t>ания «Холмский городской округ»</w:t>
      </w:r>
      <w:r w:rsidR="005046EF">
        <w:rPr>
          <w:rFonts w:ascii="Times New Roman" w:hAnsi="Times New Roman"/>
          <w:sz w:val="24"/>
          <w:szCs w:val="24"/>
        </w:rPr>
        <w:t xml:space="preserve"> </w:t>
      </w:r>
      <w:r w:rsidR="005046EF" w:rsidRPr="005046EF">
        <w:rPr>
          <w:rFonts w:ascii="Times New Roman" w:hAnsi="Times New Roman"/>
          <w:sz w:val="24"/>
          <w:szCs w:val="24"/>
        </w:rPr>
        <w:t xml:space="preserve">от 25.04.2013 </w:t>
      </w:r>
      <w:r w:rsidR="005046EF">
        <w:rPr>
          <w:rFonts w:ascii="Times New Roman" w:hAnsi="Times New Roman"/>
          <w:sz w:val="24"/>
          <w:szCs w:val="24"/>
        </w:rPr>
        <w:t>№</w:t>
      </w:r>
      <w:r w:rsidR="005046EF" w:rsidRPr="005046EF">
        <w:rPr>
          <w:rFonts w:ascii="Times New Roman" w:hAnsi="Times New Roman"/>
          <w:sz w:val="24"/>
          <w:szCs w:val="24"/>
        </w:rPr>
        <w:t xml:space="preserve"> 54/4-901</w:t>
      </w:r>
      <w:r w:rsidR="005046EF">
        <w:rPr>
          <w:rFonts w:ascii="Times New Roman" w:hAnsi="Times New Roman"/>
          <w:sz w:val="24"/>
          <w:szCs w:val="24"/>
        </w:rPr>
        <w:t xml:space="preserve"> «</w:t>
      </w:r>
      <w:r w:rsidR="005046EF" w:rsidRPr="005046EF">
        <w:rPr>
          <w:rFonts w:ascii="Times New Roman" w:hAnsi="Times New Roman"/>
          <w:sz w:val="24"/>
          <w:szCs w:val="24"/>
        </w:rPr>
        <w:t>Об утверждении Пр</w:t>
      </w:r>
      <w:r w:rsidR="005046EF">
        <w:rPr>
          <w:rFonts w:ascii="Times New Roman" w:hAnsi="Times New Roman"/>
          <w:sz w:val="24"/>
          <w:szCs w:val="24"/>
        </w:rPr>
        <w:t>авил благоустройства территории муниципального образования «</w:t>
      </w:r>
      <w:r w:rsidR="005046EF" w:rsidRPr="005046EF">
        <w:rPr>
          <w:rFonts w:ascii="Times New Roman" w:hAnsi="Times New Roman"/>
          <w:sz w:val="24"/>
          <w:szCs w:val="24"/>
        </w:rPr>
        <w:t>Холмский городской округ</w:t>
      </w:r>
      <w:r w:rsidR="005046EF">
        <w:rPr>
          <w:rFonts w:ascii="Times New Roman" w:hAnsi="Times New Roman"/>
          <w:sz w:val="24"/>
          <w:szCs w:val="24"/>
        </w:rPr>
        <w:t>»;</w:t>
      </w:r>
    </w:p>
    <w:p w:rsidR="00EC7DC6" w:rsidRPr="00E05A0B" w:rsidRDefault="000A28DD" w:rsidP="005046E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C7DC6" w:rsidRPr="00E05A0B">
        <w:rPr>
          <w:rFonts w:ascii="Times New Roman" w:hAnsi="Times New Roman"/>
          <w:sz w:val="24"/>
          <w:szCs w:val="24"/>
        </w:rPr>
        <w:t xml:space="preserve"> </w:t>
      </w:r>
      <w:r w:rsidRPr="00E05A0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05A0B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7DC6" w:rsidRPr="00E05A0B">
        <w:rPr>
          <w:rFonts w:ascii="Times New Roman" w:hAnsi="Times New Roman"/>
          <w:sz w:val="24"/>
          <w:szCs w:val="24"/>
        </w:rPr>
        <w:t>от 19.12.2013 № 5/5-56 «Об исполнении решения Холмского городского суда от 29.08.2013»;</w:t>
      </w:r>
    </w:p>
    <w:p w:rsidR="00EC7DC6" w:rsidRPr="00E05A0B" w:rsidRDefault="000A28DD" w:rsidP="00504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C7DC6" w:rsidRPr="00E05A0B">
        <w:rPr>
          <w:rFonts w:ascii="Times New Roman" w:hAnsi="Times New Roman"/>
          <w:sz w:val="24"/>
          <w:szCs w:val="24"/>
        </w:rPr>
        <w:t xml:space="preserve"> </w:t>
      </w:r>
      <w:r w:rsidRPr="00E05A0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05A0B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7DC6" w:rsidRPr="00E05A0B">
        <w:rPr>
          <w:rFonts w:ascii="Times New Roman" w:hAnsi="Times New Roman"/>
          <w:sz w:val="24"/>
          <w:szCs w:val="24"/>
        </w:rPr>
        <w:t>от 30.01.2014 № 6/5-62 «О внесении изменений в Правила благоустройства и санитарного содержания территории муниципального образования «Холмский городской округ», утвержденные решением Собрания муниципального образования «Холмский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="00EC7DC6" w:rsidRPr="00E05A0B">
        <w:rPr>
          <w:rFonts w:ascii="Times New Roman" w:hAnsi="Times New Roman"/>
          <w:sz w:val="24"/>
          <w:szCs w:val="24"/>
        </w:rPr>
        <w:t xml:space="preserve"> от 25.04.2013 № 54/4-901»;</w:t>
      </w:r>
    </w:p>
    <w:p w:rsidR="00FB125F" w:rsidRPr="00E05A0B" w:rsidRDefault="000A28DD" w:rsidP="00504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05A0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05A0B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 w:rsidR="00FB125F" w:rsidRPr="00E05A0B">
        <w:rPr>
          <w:rFonts w:ascii="Times New Roman" w:hAnsi="Times New Roman"/>
          <w:sz w:val="24"/>
          <w:szCs w:val="24"/>
        </w:rPr>
        <w:t xml:space="preserve"> от 29.06.2017 № 47/5-491 «О внесении изменений и дополнений в Правила благоустройства территории муниципального образования «Холмский городской округ», утвержденные решением Собрания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B125F" w:rsidRPr="00E05A0B">
        <w:rPr>
          <w:rFonts w:ascii="Times New Roman" w:hAnsi="Times New Roman"/>
          <w:sz w:val="24"/>
          <w:szCs w:val="24"/>
        </w:rPr>
        <w:t>Холмский городской округ» от 25.04.2013 № 54/4-901»;</w:t>
      </w:r>
    </w:p>
    <w:p w:rsidR="00FB125F" w:rsidRPr="00E05A0B" w:rsidRDefault="000A28DD" w:rsidP="00504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05A0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05A0B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 w:rsidR="00FB125F" w:rsidRPr="00E05A0B">
        <w:rPr>
          <w:rFonts w:ascii="Times New Roman" w:hAnsi="Times New Roman"/>
          <w:sz w:val="24"/>
          <w:szCs w:val="24"/>
        </w:rPr>
        <w:t xml:space="preserve"> от 27.10.2017 № 50/5-531 «О внесении изменений и дополнений в Правила благоустройства территории муниципального образования «Холмский городской округ», утвержденные решением Собрания муниципального образования «Холмский городской округ» от 25.04.2013 № 54/4-901».</w:t>
      </w:r>
    </w:p>
    <w:p w:rsidR="00EA4936" w:rsidRPr="00E05A0B" w:rsidRDefault="00EC7DC6" w:rsidP="00504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lastRenderedPageBreak/>
        <w:t>3</w:t>
      </w:r>
      <w:r w:rsidR="000B3214" w:rsidRPr="00E05A0B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A671C" w:rsidRPr="00E05A0B">
        <w:rPr>
          <w:rFonts w:ascii="Times New Roman" w:hAnsi="Times New Roman"/>
          <w:sz w:val="24"/>
          <w:szCs w:val="24"/>
        </w:rPr>
        <w:t>решение</w:t>
      </w:r>
      <w:r w:rsidR="000B3214" w:rsidRPr="00E05A0B">
        <w:rPr>
          <w:rFonts w:ascii="Times New Roman" w:hAnsi="Times New Roman"/>
          <w:sz w:val="24"/>
          <w:szCs w:val="24"/>
        </w:rPr>
        <w:t xml:space="preserve"> в газете «Холмская панорама» и разместить на официальном </w:t>
      </w:r>
      <w:r w:rsidR="009B04FF" w:rsidRPr="00E05A0B">
        <w:rPr>
          <w:rFonts w:ascii="Times New Roman" w:hAnsi="Times New Roman"/>
          <w:sz w:val="24"/>
          <w:szCs w:val="24"/>
        </w:rPr>
        <w:t>«Интернет-</w:t>
      </w:r>
      <w:r w:rsidR="000B3214" w:rsidRPr="00E05A0B">
        <w:rPr>
          <w:rFonts w:ascii="Times New Roman" w:hAnsi="Times New Roman"/>
          <w:sz w:val="24"/>
          <w:szCs w:val="24"/>
        </w:rPr>
        <w:t>сайте</w:t>
      </w:r>
      <w:r w:rsidR="009B04FF" w:rsidRPr="00E05A0B">
        <w:rPr>
          <w:rFonts w:ascii="Times New Roman" w:hAnsi="Times New Roman"/>
          <w:sz w:val="24"/>
          <w:szCs w:val="24"/>
        </w:rPr>
        <w:t>»</w:t>
      </w:r>
      <w:r w:rsidR="000B3214" w:rsidRPr="00E05A0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«Холмский городской округ»</w:t>
      </w:r>
      <w:r w:rsidR="009E3DE9" w:rsidRPr="00E05A0B">
        <w:rPr>
          <w:rFonts w:ascii="Times New Roman" w:hAnsi="Times New Roman"/>
          <w:sz w:val="24"/>
          <w:szCs w:val="24"/>
        </w:rPr>
        <w:t>.</w:t>
      </w:r>
    </w:p>
    <w:p w:rsidR="005A128C" w:rsidRPr="00E05A0B" w:rsidRDefault="00EC7DC6" w:rsidP="005046E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>4</w:t>
      </w:r>
      <w:r w:rsidR="000B3214" w:rsidRPr="00E05A0B">
        <w:rPr>
          <w:rFonts w:ascii="Times New Roman" w:hAnsi="Times New Roman"/>
          <w:sz w:val="24"/>
          <w:szCs w:val="24"/>
        </w:rPr>
        <w:t xml:space="preserve">. </w:t>
      </w:r>
      <w:r w:rsidR="00D12009" w:rsidRPr="00E05A0B">
        <w:rPr>
          <w:rFonts w:ascii="Times New Roman" w:hAnsi="Times New Roman"/>
          <w:sz w:val="24"/>
          <w:szCs w:val="24"/>
        </w:rPr>
        <w:t>Контроль за исполнением н</w:t>
      </w:r>
      <w:r w:rsidR="00AE2CF3" w:rsidRPr="00E05A0B">
        <w:rPr>
          <w:rFonts w:ascii="Times New Roman" w:hAnsi="Times New Roman"/>
          <w:sz w:val="24"/>
          <w:szCs w:val="24"/>
        </w:rPr>
        <w:t xml:space="preserve">астоящего решения возложить на </w:t>
      </w:r>
      <w:r w:rsidR="00E62F32" w:rsidRPr="00E05A0B">
        <w:rPr>
          <w:rFonts w:ascii="Times New Roman" w:hAnsi="Times New Roman"/>
          <w:sz w:val="24"/>
          <w:szCs w:val="24"/>
        </w:rPr>
        <w:t>первого вице-</w:t>
      </w:r>
      <w:r w:rsidR="00CD73E1" w:rsidRPr="00E05A0B">
        <w:rPr>
          <w:rFonts w:ascii="Times New Roman" w:hAnsi="Times New Roman"/>
          <w:sz w:val="24"/>
          <w:szCs w:val="24"/>
        </w:rPr>
        <w:t>мэра</w:t>
      </w:r>
      <w:r w:rsidR="005A128C" w:rsidRPr="00E05A0B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(</w:t>
      </w:r>
      <w:proofErr w:type="spellStart"/>
      <w:r w:rsidR="00266A20" w:rsidRPr="00E05A0B">
        <w:rPr>
          <w:rFonts w:ascii="Times New Roman" w:hAnsi="Times New Roman"/>
          <w:sz w:val="24"/>
          <w:szCs w:val="24"/>
        </w:rPr>
        <w:t>Шмерецкий</w:t>
      </w:r>
      <w:proofErr w:type="spellEnd"/>
      <w:r w:rsidR="00266A20" w:rsidRPr="00E05A0B">
        <w:rPr>
          <w:rFonts w:ascii="Times New Roman" w:hAnsi="Times New Roman"/>
          <w:sz w:val="24"/>
          <w:szCs w:val="24"/>
        </w:rPr>
        <w:t xml:space="preserve"> А</w:t>
      </w:r>
      <w:r w:rsidR="005046EF">
        <w:rPr>
          <w:rFonts w:ascii="Times New Roman" w:hAnsi="Times New Roman"/>
          <w:sz w:val="24"/>
          <w:szCs w:val="24"/>
        </w:rPr>
        <w:t>.</w:t>
      </w:r>
      <w:r w:rsidR="000A28DD">
        <w:rPr>
          <w:rFonts w:ascii="Times New Roman" w:hAnsi="Times New Roman"/>
          <w:sz w:val="24"/>
          <w:szCs w:val="24"/>
        </w:rPr>
        <w:t xml:space="preserve"> </w:t>
      </w:r>
      <w:r w:rsidR="00266A20" w:rsidRPr="00E05A0B">
        <w:rPr>
          <w:rFonts w:ascii="Times New Roman" w:hAnsi="Times New Roman"/>
          <w:sz w:val="24"/>
          <w:szCs w:val="24"/>
        </w:rPr>
        <w:t>А</w:t>
      </w:r>
      <w:r w:rsidR="00AE2CF3" w:rsidRPr="00E05A0B">
        <w:rPr>
          <w:rFonts w:ascii="Times New Roman" w:hAnsi="Times New Roman"/>
          <w:sz w:val="24"/>
          <w:szCs w:val="24"/>
        </w:rPr>
        <w:t>.)</w:t>
      </w:r>
      <w:r w:rsidRPr="00E05A0B">
        <w:rPr>
          <w:rFonts w:ascii="Times New Roman" w:hAnsi="Times New Roman"/>
          <w:sz w:val="24"/>
          <w:szCs w:val="24"/>
        </w:rPr>
        <w:t xml:space="preserve"> и</w:t>
      </w:r>
      <w:r w:rsidR="00EB3D6D" w:rsidRPr="00E05A0B">
        <w:rPr>
          <w:rFonts w:ascii="Times New Roman" w:hAnsi="Times New Roman"/>
          <w:sz w:val="24"/>
          <w:szCs w:val="24"/>
        </w:rPr>
        <w:t xml:space="preserve"> </w:t>
      </w:r>
      <w:r w:rsidR="00AD479E" w:rsidRPr="00E05A0B">
        <w:rPr>
          <w:rFonts w:ascii="Times New Roman" w:hAnsi="Times New Roman"/>
          <w:sz w:val="24"/>
          <w:szCs w:val="24"/>
        </w:rPr>
        <w:t xml:space="preserve">председателя </w:t>
      </w:r>
      <w:r w:rsidR="00EB3D6D" w:rsidRPr="00E05A0B">
        <w:rPr>
          <w:rFonts w:ascii="Times New Roman" w:hAnsi="Times New Roman"/>
          <w:sz w:val="24"/>
          <w:szCs w:val="24"/>
        </w:rPr>
        <w:t xml:space="preserve">постоянной комиссии по жилищно-коммунальному хозяйству </w:t>
      </w:r>
      <w:r w:rsidR="00CD2D7E" w:rsidRPr="00E05A0B">
        <w:rPr>
          <w:rFonts w:ascii="Times New Roman" w:hAnsi="Times New Roman"/>
          <w:sz w:val="24"/>
          <w:szCs w:val="24"/>
        </w:rPr>
        <w:t xml:space="preserve">и имуществу </w:t>
      </w:r>
      <w:r w:rsidR="00AD479E" w:rsidRPr="00E05A0B">
        <w:rPr>
          <w:rFonts w:ascii="Times New Roman" w:hAnsi="Times New Roman"/>
          <w:sz w:val="24"/>
          <w:szCs w:val="24"/>
        </w:rPr>
        <w:t>С</w:t>
      </w:r>
      <w:r w:rsidR="00CD73E1" w:rsidRPr="00E05A0B">
        <w:rPr>
          <w:rFonts w:ascii="Times New Roman" w:hAnsi="Times New Roman"/>
          <w:sz w:val="24"/>
          <w:szCs w:val="24"/>
        </w:rPr>
        <w:t xml:space="preserve">обрания </w:t>
      </w:r>
      <w:r w:rsidR="00286AA6" w:rsidRPr="00E05A0B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(</w:t>
      </w:r>
      <w:r w:rsidR="00CD2D7E" w:rsidRPr="00E05A0B">
        <w:rPr>
          <w:rFonts w:ascii="Times New Roman" w:hAnsi="Times New Roman"/>
          <w:sz w:val="24"/>
          <w:szCs w:val="24"/>
        </w:rPr>
        <w:t>Ячменев В.</w:t>
      </w:r>
      <w:r w:rsidR="000A28DD">
        <w:rPr>
          <w:rFonts w:ascii="Times New Roman" w:hAnsi="Times New Roman"/>
          <w:sz w:val="24"/>
          <w:szCs w:val="24"/>
        </w:rPr>
        <w:t xml:space="preserve"> </w:t>
      </w:r>
      <w:r w:rsidR="00CD2D7E" w:rsidRPr="00E05A0B">
        <w:rPr>
          <w:rFonts w:ascii="Times New Roman" w:hAnsi="Times New Roman"/>
          <w:sz w:val="24"/>
          <w:szCs w:val="24"/>
        </w:rPr>
        <w:t>В.</w:t>
      </w:r>
      <w:r w:rsidR="00286AA6" w:rsidRPr="00E05A0B">
        <w:rPr>
          <w:rFonts w:ascii="Times New Roman" w:hAnsi="Times New Roman"/>
          <w:sz w:val="24"/>
          <w:szCs w:val="24"/>
        </w:rPr>
        <w:t>).</w:t>
      </w:r>
    </w:p>
    <w:p w:rsidR="009E3DE9" w:rsidRPr="00E05A0B" w:rsidRDefault="009E3DE9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072" w:rsidRPr="00E05A0B" w:rsidRDefault="00873072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Pr="00E05A0B" w:rsidRDefault="008F75AB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 xml:space="preserve">Мэр </w:t>
      </w:r>
      <w:r w:rsidR="003E2B22" w:rsidRPr="00E05A0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96A94" w:rsidRDefault="003E2B22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E05A0B">
        <w:rPr>
          <w:rFonts w:ascii="Times New Roman" w:hAnsi="Times New Roman"/>
          <w:sz w:val="24"/>
          <w:szCs w:val="24"/>
        </w:rPr>
        <w:t>округ»</w:t>
      </w:r>
      <w:r w:rsidRPr="00E05A0B">
        <w:rPr>
          <w:rFonts w:ascii="Times New Roman" w:hAnsi="Times New Roman"/>
          <w:sz w:val="24"/>
          <w:szCs w:val="24"/>
        </w:rPr>
        <w:tab/>
      </w:r>
      <w:proofErr w:type="gramEnd"/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="008F75AB" w:rsidRPr="00E05A0B">
        <w:rPr>
          <w:rFonts w:ascii="Times New Roman" w:hAnsi="Times New Roman"/>
          <w:sz w:val="24"/>
          <w:szCs w:val="24"/>
        </w:rPr>
        <w:t>Д.</w:t>
      </w:r>
      <w:r w:rsidR="000A28DD">
        <w:rPr>
          <w:rFonts w:ascii="Times New Roman" w:hAnsi="Times New Roman"/>
          <w:sz w:val="24"/>
          <w:szCs w:val="24"/>
        </w:rPr>
        <w:t xml:space="preserve"> </w:t>
      </w:r>
      <w:r w:rsidR="008F75AB" w:rsidRPr="00E05A0B">
        <w:rPr>
          <w:rFonts w:ascii="Times New Roman" w:hAnsi="Times New Roman"/>
          <w:sz w:val="24"/>
          <w:szCs w:val="24"/>
        </w:rPr>
        <w:t>Г. Любчинов</w:t>
      </w: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Default="00096A94" w:rsidP="00E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A94" w:rsidRPr="00096A94" w:rsidRDefault="00096A94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Приложение к решению Собрания</w:t>
      </w:r>
    </w:p>
    <w:p w:rsidR="00096A94" w:rsidRPr="00096A94" w:rsidRDefault="000A28DD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="00096A94" w:rsidRPr="00096A94">
        <w:rPr>
          <w:rFonts w:ascii="Times New Roman" w:eastAsia="Times New Roman" w:hAnsi="Times New Roman"/>
          <w:sz w:val="24"/>
          <w:szCs w:val="24"/>
        </w:rPr>
        <w:t>униципального образования</w:t>
      </w:r>
    </w:p>
    <w:p w:rsidR="00096A94" w:rsidRPr="00096A94" w:rsidRDefault="00096A94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«Холмский городской округ»</w:t>
      </w:r>
    </w:p>
    <w:p w:rsidR="00096A94" w:rsidRPr="00096A94" w:rsidRDefault="00C36F33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28.04.2022 г. № 51/6-445</w:t>
      </w:r>
      <w:bookmarkStart w:id="0" w:name="_GoBack"/>
      <w:bookmarkEnd w:id="0"/>
    </w:p>
    <w:p w:rsidR="00096A94" w:rsidRPr="00096A94" w:rsidRDefault="00096A94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ПРАВИЛА БЛАГОУСТРОЙСТВА ТЕРРИТОРИИ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096A94">
        <w:rPr>
          <w:rFonts w:ascii="Times New Roman" w:eastAsia="Times New Roman" w:hAnsi="Times New Roman"/>
          <w:b/>
          <w:iCs/>
          <w:sz w:val="24"/>
          <w:szCs w:val="24"/>
        </w:rPr>
        <w:t>«ХОЛМСКИЙ ГОРОДСКОЙ ОКРУГ»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 1. Общие положения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96A94" w:rsidRPr="00096A94" w:rsidRDefault="00096A94" w:rsidP="00096A94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Правила благоустройства территории муниципального образования «Холмский городской округ» (далее – Правила) устанавливают единые и обязательные для исполнения требования в сфере благоустройства, определяют порядок уборки и содержания территорий объектов благоустройства, порядок установления границ участков уборки территории муниципального образования «Холмский городской округ» (далее – Холмский городской округ).</w:t>
      </w:r>
    </w:p>
    <w:p w:rsidR="00096A94" w:rsidRPr="00617D1E" w:rsidRDefault="00E30CE3" w:rsidP="00E30CE3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17D1E">
        <w:rPr>
          <w:rFonts w:ascii="Times New Roman" w:eastAsia="Times New Roman" w:hAnsi="Times New Roman"/>
          <w:sz w:val="24"/>
          <w:szCs w:val="24"/>
        </w:rPr>
        <w:t xml:space="preserve">В целях реализации настоящих Правил, уполномоченным органом является администрация муниципального образования «Холмский городской округ» (далее – администрация). </w:t>
      </w:r>
    </w:p>
    <w:p w:rsidR="00E30CE3" w:rsidRPr="00617D1E" w:rsidRDefault="00E30CE3" w:rsidP="00E30CE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 2. Основные термины и определения, используемые в Правилах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Настоящие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населенных пунктов, и обязательный для всех физических и юридических лиц, независимо от их организационно-правовых форм.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2. В настоящих Правилах используются понятия: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благоустройство территории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– комплекс м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>ероприятий по содержанию территории, а также по проектированию и размещению объектов благоустройства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объекты благоустройства территории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сооружениями, в том числе: 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а) площади, улицы, проезды, дороги,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внутридворовые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пространства, </w:t>
      </w:r>
      <w:proofErr w:type="gramStart"/>
      <w:r w:rsidRPr="00096A94">
        <w:rPr>
          <w:rFonts w:ascii="Times New Roman" w:eastAsia="Times New Roman" w:hAnsi="Times New Roman"/>
          <w:sz w:val="24"/>
          <w:szCs w:val="24"/>
        </w:rPr>
        <w:t>парки,  городские</w:t>
      </w:r>
      <w:proofErr w:type="gramEnd"/>
      <w:r w:rsidRPr="00096A94">
        <w:rPr>
          <w:rFonts w:ascii="Times New Roman" w:eastAsia="Times New Roman" w:hAnsi="Times New Roman"/>
          <w:sz w:val="24"/>
          <w:szCs w:val="24"/>
        </w:rPr>
        <w:t xml:space="preserve"> леса, лесопарки, кладбища, пляжи, детские, спортивные и спортивно-игровые площадки, хозяйственные площадки и площадки для выгула домашних животных;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б) зеленые насаждения (деревья и кустарники), газоны;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в) мосты, путепроводы, пешеходные и велосипедные дорожки, иные дорожные сооружения и их внешние элементы;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г)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д) технические средства организации дорожного движения;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е) устройства наружного освещения и подсветки;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ж) береговые сооружения и их внешние элементы, причалы;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з) 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оборудование, пристроенное к стенам или вмонтированное в них, номерные знаки домов и лестничных клеток;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и) заборы, ограды, ворота;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к)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эстрады, цветники;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л) объекты оборудования детских, спортивных и спортивно-игровых площадок;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м) предметы праздничного оформления;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н)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о)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п)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р) наружная часть производственных и инженерных сооружений;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с) 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скотомогильники и т.п.), а также соответствующие санитарно-защитные зоны;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т)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содержание объекта благоустройства территории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- выполнение в отношении объекта благоустройства территории комплекса работ, обеспечивающих его чистоту, надлежащее физическое или техническое состояние и безопасность;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ремонт объекта благоустройства территории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уборка территорий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среды, которые подразделяются на: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а) механизированную уборку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пескоразбрасывателей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>, мусоровозов, машин подметально-уборочных, уборочных, универсальных, тротуароуборочных, поливомоечных и иных машин;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б) ручную уборку - уборка территории ручным способом с применением средств малой механизации;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домовладелец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прилегающая территория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- территория, непосредственно примыкающая к границам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объектов недвижимости и объектов благоустройства территории на соответствующем расстоянии;</w:t>
      </w:r>
    </w:p>
    <w:p w:rsidR="00FF2079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iCs/>
          <w:sz w:val="24"/>
          <w:szCs w:val="24"/>
        </w:rPr>
        <w:t>Границы прилегающих территорий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определяются</w:t>
      </w:r>
      <w:r w:rsidRPr="00096A94">
        <w:rPr>
          <w:rFonts w:ascii="Times New Roman" w:eastAsia="Times New Roman" w:hAnsi="Times New Roman"/>
          <w:sz w:val="24"/>
          <w:szCs w:val="24"/>
        </w:rPr>
        <w:t>: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а) на улицах с двухсторонней застройкой по длине занимаемого участка, по ширине - до оси проезжей части улицы;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б)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10 метров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 xml:space="preserve"> за тротуаром;</w:t>
      </w:r>
    </w:p>
    <w:p w:rsidR="00096A94" w:rsidRPr="00096A94" w:rsidRDefault="00FF2079" w:rsidP="00FF207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617D1E">
        <w:rPr>
          <w:rFonts w:ascii="Times New Roman" w:eastAsia="Times New Roman" w:hAnsi="Times New Roman"/>
          <w:sz w:val="24"/>
          <w:szCs w:val="24"/>
        </w:rPr>
        <w:t>в)</w:t>
      </w:r>
      <w:r w:rsidRPr="00617D1E"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617D1E">
        <w:rPr>
          <w:rFonts w:ascii="Times New Roman" w:eastAsia="Times New Roman" w:hAnsi="Times New Roman"/>
          <w:sz w:val="24"/>
          <w:szCs w:val="24"/>
        </w:rPr>
        <w:t>на дорогах, подходах и подъездных путях к промышленным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617D1E">
        <w:rPr>
          <w:rFonts w:ascii="Times New Roman" w:eastAsia="Times New Roman" w:hAnsi="Times New Roman"/>
          <w:sz w:val="24"/>
          <w:szCs w:val="24"/>
        </w:rPr>
        <w:t xml:space="preserve">организациям, а также к жилым микрорайонам, карьерам, гаражам, складам </w:t>
      </w:r>
      <w:r w:rsidR="00096A94" w:rsidRPr="00617D1E">
        <w:rPr>
          <w:rFonts w:ascii="Times New Roman" w:eastAsia="Times New Roman" w:hAnsi="Times New Roman"/>
          <w:bCs/>
          <w:sz w:val="24"/>
          <w:szCs w:val="24"/>
        </w:rPr>
        <w:t>и</w:t>
      </w:r>
      <w:r w:rsidR="00896F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96A94" w:rsidRPr="00617D1E">
        <w:rPr>
          <w:rFonts w:ascii="Times New Roman" w:eastAsia="Times New Roman" w:hAnsi="Times New Roman"/>
          <w:sz w:val="24"/>
          <w:szCs w:val="24"/>
        </w:rPr>
        <w:t>земельным участкам - по всей длине дороги, включая 10-метровую зеленую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617D1E">
        <w:rPr>
          <w:rFonts w:ascii="Times New Roman" w:eastAsia="Times New Roman" w:hAnsi="Times New Roman"/>
          <w:sz w:val="24"/>
          <w:szCs w:val="24"/>
        </w:rPr>
        <w:t>зону;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г)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15 метров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 xml:space="preserve"> от ограждения стройки по всему периметру;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д)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10 метров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>;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8) </w:t>
      </w:r>
      <w:r w:rsidRPr="00096A94">
        <w:rPr>
          <w:rFonts w:ascii="Times New Roman" w:hAnsi="Times New Roman"/>
          <w:bCs/>
          <w:color w:val="000000"/>
          <w:sz w:val="24"/>
          <w:szCs w:val="24"/>
          <w:lang w:eastAsia="en-US"/>
        </w:rPr>
        <w:t>карта-схема</w:t>
      </w:r>
      <w:r w:rsidRPr="00096A9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 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9) </w:t>
      </w:r>
      <w:r w:rsidRPr="00096A94">
        <w:rPr>
          <w:rFonts w:ascii="Times New Roman" w:eastAsia="Times New Roman" w:hAnsi="Times New Roman"/>
          <w:bCs/>
          <w:color w:val="000000"/>
          <w:sz w:val="24"/>
          <w:szCs w:val="24"/>
        </w:rPr>
        <w:t>категория объектов улично-дорожной сети</w:t>
      </w: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-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пешеходов; 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территория общего пользования - прилегающая территория и другая территория общего пользования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территория </w:t>
      </w:r>
      <w:r w:rsidRPr="00096A94">
        <w:rPr>
          <w:rFonts w:ascii="Times New Roman" w:eastAsia="Times New Roman" w:hAnsi="Times New Roman"/>
          <w:sz w:val="24"/>
          <w:szCs w:val="24"/>
        </w:rPr>
        <w:t>парков, скверов, садов, бульваров, площадей, улиц и т. д.);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пешеходные территории - благоустроенные участки уличных территорий, 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предназначенные для пешеходного движения;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дворовая территория - территория, расположенная за границами красных линий автомобильных дорог внутри квартала, микрорайона и т.д., включая въезды на территорию квартала, микрорайона и т.п., сквозные проезды, а также тротуары, газоны и другие элементы благоустройства территории;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лотковая зона – территория проезжей части автомобильной дороги  вдоль</w:t>
      </w:r>
      <w:r w:rsidR="00FF20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бордюрного камня тротуара, газона шириной </w:t>
      </w:r>
      <w:smartTag w:uri="urn:schemas-microsoft-com:office:smarttags" w:element="metricconverter">
        <w:smartTagPr>
          <w:attr w:name="ProductID" w:val="0,5 м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0,5 м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>;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прилотковая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зона – территория проезжей части автомобильной дороги вдоль 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лотковой зоны шириной </w:t>
      </w:r>
      <w:smartTag w:uri="urn:schemas-microsoft-com:office:smarttags" w:element="metricconverter">
        <w:smartTagPr>
          <w:attr w:name="ProductID" w:val="1 м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1 м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>;</w:t>
      </w:r>
    </w:p>
    <w:p w:rsidR="00096A94" w:rsidRPr="00096A94" w:rsidRDefault="00096A94" w:rsidP="00FF20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bCs/>
          <w:color w:val="000000"/>
          <w:sz w:val="24"/>
          <w:szCs w:val="24"/>
          <w:lang w:eastAsia="en-US"/>
        </w:rPr>
        <w:t>аварийно-опасные деревья</w:t>
      </w:r>
      <w:r w:rsidRPr="00096A9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деревья, представляющие опасность для жизни и здоровья граждан, имущества, создающие аварийно-опасные ситуации;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16) 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17) зеленые насаждения - древесные, кустарниковые и травянистые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растения,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расположенные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Pr="00096A94">
        <w:rPr>
          <w:rFonts w:ascii="Times New Roman" w:eastAsia="Times New Roman" w:hAnsi="Times New Roman"/>
          <w:sz w:val="24"/>
          <w:szCs w:val="24"/>
        </w:rPr>
        <w:t>территории населенных пунктов;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18)  место временного хранения отходов - контейнерная площадка, контейнеры, предназначенные для сбора твердых бытовых отходов;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19)  производитель отходов - физическое или юридическое лицо,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образующее </w:t>
      </w:r>
      <w:r w:rsidRPr="00096A94">
        <w:rPr>
          <w:rFonts w:ascii="Times New Roman" w:eastAsia="Times New Roman" w:hAnsi="Times New Roman"/>
          <w:sz w:val="24"/>
          <w:szCs w:val="24"/>
        </w:rPr>
        <w:t>отходы в результате своей деятельности;</w:t>
      </w:r>
    </w:p>
    <w:p w:rsidR="00096A94" w:rsidRPr="00096A94" w:rsidRDefault="00096A94" w:rsidP="00FF207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отходы производства и потребления (далее –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потребительские свойства;</w:t>
      </w:r>
    </w:p>
    <w:p w:rsidR="00096A94" w:rsidRPr="00896F54" w:rsidRDefault="00096A94" w:rsidP="00AB41C1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96F54">
        <w:rPr>
          <w:rFonts w:ascii="Times New Roman" w:eastAsia="Times New Roman" w:hAnsi="Times New Roman"/>
          <w:sz w:val="24"/>
          <w:szCs w:val="24"/>
        </w:rPr>
        <w:t xml:space="preserve">крупногабаритные отходы (далее – </w:t>
      </w:r>
      <w:proofErr w:type="spellStart"/>
      <w:r w:rsidRPr="00896F54">
        <w:rPr>
          <w:rFonts w:ascii="Times New Roman" w:eastAsia="Times New Roman" w:hAnsi="Times New Roman"/>
          <w:sz w:val="24"/>
          <w:szCs w:val="24"/>
        </w:rPr>
        <w:t>КГО</w:t>
      </w:r>
      <w:proofErr w:type="spellEnd"/>
      <w:r w:rsidRPr="00896F54">
        <w:rPr>
          <w:rFonts w:ascii="Times New Roman" w:eastAsia="Times New Roman" w:hAnsi="Times New Roman"/>
          <w:sz w:val="24"/>
          <w:szCs w:val="24"/>
        </w:rPr>
        <w:t>) - отходы, размеры которых превышают 0,5 м в высоту, ширину или длину;</w:t>
      </w:r>
    </w:p>
    <w:p w:rsidR="00096A94" w:rsidRPr="00096A94" w:rsidRDefault="00096A94" w:rsidP="00FF2079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несанкционированная свалка - самовольное (несанкционированное) размещение (хранение и захоронение) смета и отходов;</w:t>
      </w:r>
    </w:p>
    <w:p w:rsidR="00096A94" w:rsidRPr="00096A94" w:rsidRDefault="00096A94" w:rsidP="00FF2079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домашние животные - 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силы.</w:t>
      </w:r>
    </w:p>
    <w:p w:rsidR="00096A94" w:rsidRPr="00096A94" w:rsidRDefault="00096A94" w:rsidP="00096A9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96A94">
        <w:rPr>
          <w:rFonts w:ascii="Times New Roman" w:hAnsi="Times New Roman"/>
          <w:sz w:val="24"/>
          <w:szCs w:val="24"/>
          <w:lang w:eastAsia="en-US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проведении инженерных изысканий,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6F5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 3. Общие требования к содержанию и уборке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объектов благоустройства территории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Объекты благоустройства территории должны содержаться в чистоте и исправном состоянии.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2. Объекты благоустройства территории должны содержаться </w:t>
      </w:r>
      <w:r w:rsidRPr="00096A94">
        <w:rPr>
          <w:rFonts w:ascii="Times New Roman" w:eastAsia="Times New Roman" w:hAnsi="Times New Roman"/>
          <w:iCs/>
          <w:sz w:val="24"/>
          <w:szCs w:val="24"/>
        </w:rPr>
        <w:t>в следующем порядке: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усовершенствованные дорожные покрытия (асфальт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года;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неусовершенствованные дорожные покрытия должны быть спланированы, с исправной системой водоотвода, не иметь деформаций и разрушений;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дворовые, внутриквартальные территории должны содержаться в чистоте и порядке, обеспечивающем беспрепятственное движение пешеходов и подъезд транспорта. Дворовые, внутриквартальные территории, на которых расположены жилые и многоквартирные дома, должны содержаться в соответствии с утвержденным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железнодорожные переезды, территории в пределах полосы отвода железной дороги, железнодорожных (магистральных и подъездных) путей должны содержаться в чистоте и порядке;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5) территории, примыкающие к автомобильным дорогам и железнодорожным путям, в пределах полосы их отвода, незастроенные территории и иные земельные участки должны содержаться в чистоте и порядке;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D1E">
        <w:rPr>
          <w:rFonts w:ascii="Times New Roman" w:eastAsia="Times New Roman" w:hAnsi="Times New Roman"/>
          <w:sz w:val="24"/>
          <w:szCs w:val="24"/>
        </w:rPr>
        <w:t xml:space="preserve">6) </w:t>
      </w:r>
      <w:r w:rsidR="00996AAA" w:rsidRPr="00617D1E">
        <w:rPr>
          <w:rFonts w:ascii="Times New Roman" w:eastAsia="Times New Roman" w:hAnsi="Times New Roman"/>
          <w:sz w:val="24"/>
          <w:szCs w:val="24"/>
        </w:rPr>
        <w:t>мосты, путепроводы, лестницы и другие искусственные сооружения, включая железнодорожные,</w:t>
      </w:r>
      <w:r w:rsidRPr="00617D1E">
        <w:rPr>
          <w:rFonts w:ascii="Times New Roman" w:eastAsia="Times New Roman" w:hAnsi="Times New Roman"/>
          <w:sz w:val="24"/>
          <w:szCs w:val="24"/>
        </w:rPr>
        <w:t xml:space="preserve"> должны содержаться в чистоте и порядке, обеспечивающем безопасно</w:t>
      </w:r>
      <w:r w:rsidR="00996AAA" w:rsidRPr="00617D1E">
        <w:rPr>
          <w:rFonts w:ascii="Times New Roman" w:eastAsia="Times New Roman" w:hAnsi="Times New Roman"/>
          <w:sz w:val="24"/>
          <w:szCs w:val="24"/>
        </w:rPr>
        <w:t>е</w:t>
      </w:r>
      <w:r w:rsidRPr="00617D1E">
        <w:rPr>
          <w:rFonts w:ascii="Times New Roman" w:eastAsia="Times New Roman" w:hAnsi="Times New Roman"/>
          <w:sz w:val="24"/>
          <w:szCs w:val="24"/>
        </w:rPr>
        <w:t xml:space="preserve"> и беспрепятственное движение </w:t>
      </w:r>
      <w:r w:rsidR="00996AAA" w:rsidRPr="00617D1E">
        <w:rPr>
          <w:rFonts w:ascii="Times New Roman" w:eastAsia="Times New Roman" w:hAnsi="Times New Roman"/>
          <w:sz w:val="24"/>
          <w:szCs w:val="24"/>
        </w:rPr>
        <w:t xml:space="preserve">транспортных средств и </w:t>
      </w:r>
      <w:r w:rsidRPr="00617D1E">
        <w:rPr>
          <w:rFonts w:ascii="Times New Roman" w:eastAsia="Times New Roman" w:hAnsi="Times New Roman"/>
          <w:sz w:val="24"/>
          <w:szCs w:val="24"/>
        </w:rPr>
        <w:t>пешеходов;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7) уровень вертикальной отметки газонов, прилегающих к автомобильным дорогам и тротуарам, должен быть ниже уровня верхней кромки бордюрного камня;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8) береговые территории рек должны содержаться в чистоте и порядке, регулярно очищаться, не допускается наличие на указанных территориях загрязнений мусором и иными отходами;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9) мосты, путепроводы и другие искусственные сооружения, включая железнодорожные, должны содержаться в чистоте и порядке, обеспечивающем безопасное и беспрепятственное движение транспортных средств и пешеходов;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10) отходы должны размещаться на специально отведенных оборудованных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площадках в исправных контейнерах, вывоз которых должен осуществляться своевременно, не допускается высыпание мусора;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11) смотровые и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дождеприемные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колодцы, колодцы подземных коммуникаций, люки должны содержаться в закрытом и исправном состоянии, обеспечивающем безопасное движение транспорта и пешеходов.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Все виды работ по строительству, реконструкции, ремонту, содержанию зданий и объектов благоустройства территории, связанных с разработкой грунта, временным нарушением благоустройства территории Холмского городского округа, должны производиться в соответствии с административным регламентом предоставления муниципальной услуги «Выдача разрешений на проведение земляных работ на территории муниципального образования «Холмский городской округ».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При производстве земляных, строительных, ремонтных работ обязательно выполнение следующих требований: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обеспечение регулярной уборки зоны производства работ;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принятие мер по недопущению загрязнения прилегающей к зоне производства работ (строительной площадке) территории;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5) оборудование выезда с площадок, на которых производятся строительные работы, создающие угрозу загрязнения территории Холмского городского округа (строительных площадок, растворных узлов и т.п.), устройством для мойки колес и кузовов транспортных средств.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5. Автобусы, автомобили и другие транспортные средства должны передвигаться по улично-дорожной сети Холмского городского округа чистыми.</w:t>
      </w:r>
    </w:p>
    <w:p w:rsidR="00096A94" w:rsidRPr="00443697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6. Снег, отходы, смет с уличных территорий, нечистоты и осадки из колодцев канализаций и другие загрязнения должны вывозиться в специально установленные администрацией муниципального образования «Холмский городской округ» (далее – администрация) места.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 xml:space="preserve">7. Отходы, в том числе </w:t>
      </w:r>
      <w:proofErr w:type="spellStart"/>
      <w:r w:rsidRPr="00443697">
        <w:rPr>
          <w:rFonts w:ascii="Times New Roman" w:eastAsia="Times New Roman" w:hAnsi="Times New Roman"/>
          <w:sz w:val="24"/>
          <w:szCs w:val="24"/>
        </w:rPr>
        <w:t>КГО</w:t>
      </w:r>
      <w:proofErr w:type="spellEnd"/>
      <w:r w:rsidRPr="00443697">
        <w:rPr>
          <w:rFonts w:ascii="Times New Roman" w:eastAsia="Times New Roman" w:hAnsi="Times New Roman"/>
          <w:sz w:val="24"/>
          <w:szCs w:val="24"/>
        </w:rPr>
        <w:t>, должны вывозиться на объекты размещения отходов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региональным оператором по обращению с твердыми коммунальными отходами на основании заключенных договоров на оказание услуг по обращению с твердыми коммунальными отходами.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8. Коммунальные (бытовые) отходы, сыпучие и другие грузы, загрязняющие территорию Холмского городского округа, должны перевозиться в специально оборудованных автомобилях и тщательно укрытыми.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9. На всех тротуарах автомобильных дорог, иных объектах улично-дорожной сети Холмского городского округа, дворовых, внутриквартальных территориях, пешеходных территориях обязательно наличие в достаточном количестве урн.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Обязательна установка урн у остановок и павильонов ожидания маршрутного пассажирского транспорта общего пользования (далее – городской пассажирский транспорт), пешеходных переходов через улицы, у всех входов в здания образовательных, медицинских, культурно-спортивных, культовых и ритуальных учреждений, театров, музеев, домов культуры (клубов), магазинов, салонов, ателье, парикмахерских, у входа на территорию автостоянок, рынков и торговых комплексов, у входов (выходов) вокзалов, а также на железнодорожных платформах.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Очистка урн от отходов (мусора) производится ежедневно по мере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накопляемости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, но не реже одного раза в сутки, мойка урн – периодически по мере необходимости, но не реже одного раза в месяц в летний период. Отходы (мусор) выносятся в контейнеры для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сбора коммунальных (бытовых) отходов.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10.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11. Уборка крупногабаритных предметов, упавших на проезжую часть автомобильной дороги, тротуар, препятствующих движению транспорта и пешеходов, производится поэтапно: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1)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1-й этап – немедленное перемещение указанных предметов, обеспечивающее беспрепятственное и безопасное движение транспорта;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2) 2-й этап – вывоз указанных предметов в течение 24 часов в установленные места.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объекты благоустройства территории должны содержаться в исправном состоянии и чистоте.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13. Владельцы объектов недвижимости и объектов благоустройства территории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территории в целом.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14.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15. При проведении массовых мероприятий их организаторы обязаны обеспечить восстановление нарушенного благоустройства территории.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16. В целях обеспечения чистоты и порядка на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Холмского городского округа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запрещается: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1) сброс мусора, иных отходов вне специально отведенных для этого мест, в том числе сброс гражданами на территориях объектов благоустройства территории некрупногабаритных отходов (оберток, тары, упаковок и т.п.), вне контейнеров для сбора отходов и урн;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2)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в не установленных для этого местах;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3) загрязнение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объекта благоустройства территории,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="00996AAA" w:rsidRPr="00996AAA">
        <w:rPr>
          <w:rFonts w:ascii="Times New Roman" w:eastAsia="Times New Roman" w:hAnsi="Times New Roman"/>
          <w:color w:val="000000"/>
          <w:sz w:val="24"/>
          <w:szCs w:val="24"/>
        </w:rPr>
        <w:t>размещение транспортного средства, в том числе разукомплектованного, на газонах, цветниках, территориях, занятых древесно-кустарниковой и травянистой растительностью, не относящейся к лесным насаждениям, пешеходных дорожках, не являющихся элементами дороги, детских и спортивных площадках, площадках для сушки белья, в том числе зафиксированное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за исключением случаев использования транспортных средств в целях ухода за зелеными насаждениями, выполнения аварийных, спасательных, строительных и ремонтных работ;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5) установка ограждения на проезжей части автомобильной дороги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="00996AAA" w:rsidRPr="00996AAA">
        <w:rPr>
          <w:rFonts w:ascii="Times New Roman" w:eastAsia="Times New Roman" w:hAnsi="Times New Roman"/>
          <w:color w:val="000000"/>
          <w:sz w:val="24"/>
          <w:szCs w:val="24"/>
        </w:rPr>
        <w:t>вынос грунта и грязи с территорий производства строительных (земляных) работ, производственных объектов транспортными средствами на территории общего пользования;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7) размещение, хранение материалов, сырья, продукции, товаров, тары, механизмов, оборудования вне специально установленных мест;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8) размещение всех видов контейнеров для сбора отходов, включая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КГО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на проезжей части улиц, тротуарах, а также на дворовой, внутриквартальной территории за пределами ограждений контейнерных площадок.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движения, органами по надзору в сфере по защите прав потребителей и благополучия человека, а также организациями, осуществляющими содержание данных территорий;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9) сжигание мусора (включая смет, листву, порубочные остатки), иных отходов на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10) откачивание воды на проезжую часть автомобильных дорог без сброса в канализационные сети;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11) складирование материалов, извлеченных при очистке и ремонте колодцев, на газонах, тротуарах или проезжей части дорог;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12) перевозка сыпучих грузов в открытом кузове (контейнере);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13) нарушение установленных в соответствии с законодательством сроков уборки и вывоза мусора, отходов, нарушение установленных правил их перевозки, в том числе загрязнение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Холмского городского округа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при их транспортировке от места сбора, хранения до места переработки, а также в местах перегрузки и при дальнейшей транспортировке.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17.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18. Некапитальными нестационарными объектами обычно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Холмского городского округа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Размещение некапитальных нестационарных сооружений на территориях Холмского городского округа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 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Не допускается размещение некапитальных нестационарных сооружений в арках зданий, на газонах, площадках (детских, отдыха, спортивных, транспортных стоянок), в охранной зоне водопроводных и канализационных сетей, трубопроводов.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19. Нестационарные торговые объекты мелкорозничной торговли, бытового обслуживания и общественного питания размещаются на территориях пешеходных зон, в 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скверах, на бульварах населенного пункта. Сооружения устанавливаются на твердые виды покрытия, оборудуются урнами. 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20. Размещение остановочных павильонов предусматривается в местах остановок пассажирского транспорта. Для установки павильона предусматривать площадку с твердыми видами покрытия. При проектировании остановочных пунктов и размещении ограждений остановочных площадок необходимо руководствоваться соответствующими ГОСТ и СНиП. 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21.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</w:t>
      </w:r>
      <w:proofErr w:type="spellStart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АЗС</w:t>
      </w:r>
      <w:proofErr w:type="spellEnd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на автостоянках.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096A94">
          <w:rPr>
            <w:rFonts w:ascii="Times New Roman" w:hAnsi="Times New Roman"/>
            <w:color w:val="000000"/>
            <w:sz w:val="24"/>
            <w:szCs w:val="24"/>
            <w:lang w:eastAsia="en-US"/>
          </w:rPr>
          <w:t>20 м</w:t>
        </w:r>
      </w:smartTag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Туалетную кабину необходимо устанавливать на твердые виды покрытия. 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 4. Зимняя уборка территории Холмского городского округа.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С 15 ноября по 15 апреля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устанавливается период зимней уборки территории 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Холмского городского округа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зимняя уборка). В зависимости от погодных условий указанный период может быть сокращен или продлен по </w:t>
      </w:r>
      <w:r w:rsidR="005E7F1D" w:rsidRPr="00443697">
        <w:rPr>
          <w:rFonts w:ascii="Times New Roman" w:eastAsia="Times New Roman" w:hAnsi="Times New Roman"/>
          <w:color w:val="000000"/>
          <w:sz w:val="24"/>
          <w:szCs w:val="24"/>
        </w:rPr>
        <w:t>распоряжению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2. Зимняя уборка автомобильных дорог, иных объектов улично-дорожной сети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дворовых, внутриквартальных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Удаление гололеда и скользкости производится путем обработки покрытий тротуаров и проезжей части автомобильных дорог, иных объектов улично-дорожной сети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, дворовых, внутриквартальных территорий, пешеходных территорий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противогололедными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материалами.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3. Сгребание и подметание снега с тротуаров и проезжей части улиц и автомобильных дорог начинается в зависимости от интенсивности снегопада, но не позднее чем при выпадении снега свыше </w:t>
      </w:r>
      <w:smartTag w:uri="urn:schemas-microsoft-com:office:smarttags" w:element="metricconverter">
        <w:smartTagPr>
          <w:attr w:name="ProductID" w:val="0,03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0,03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. Проезжая часть автомобильных дорог с усовершенствованным покрытием должна очищаться до твердого покрытия.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4. Сдвижка и подметание снега с тротуаров и пешеходных территорий производится сразу после начала снегопада в дневное время; на дворовых, внутриквартальных территориях – не позднее чем через час при условии выпадения снега свыше </w:t>
      </w:r>
      <w:smartTag w:uri="urn:schemas-microsoft-com:office:smarttags" w:element="metricconverter">
        <w:smartTagPr>
          <w:attr w:name="ProductID" w:val="0,03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0,03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После окончания снегопада указанные территории должны быть убраны не позднее чем через два часа и очищены до твердого покрытия.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Уборка автомобильных дорог с наибольшей интенсивностью движения транспортных средств, включая тротуары, пешеходных зон производится до 8 часов.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5. Сдвижка снега с дорожек и тротуаров без усовершенствованного покрытия начинается после образования слоя уплотненного снега толщиной не менее </w:t>
      </w:r>
      <w:smartTag w:uri="urn:schemas-microsoft-com:office:smarttags" w:element="metricconverter">
        <w:smartTagPr>
          <w:attr w:name="ProductID" w:val="0,03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0,03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6. Снег и наледь, сгребаемые с проезжей части и тротуаров, формируются в снежные валы в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прилотковой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зоне на удалении не более </w:t>
      </w:r>
      <w:smartTag w:uri="urn:schemas-microsoft-com:office:smarttags" w:element="metricconverter">
        <w:smartTagPr>
          <w:attr w:name="ProductID" w:val="1,5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1,5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от бордюрного камня. Ширина сформированного снежного вала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1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с учетом очищенной лотковой зоны.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7. Регулярно проводится очистка от снега проездов на дворовых, внутриквартальных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территориях, обеспечивающая безопасное движение пешеходов и транспорта, и амбразур водоприемных патрубков ливневой канализации.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1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с учетом очищенной лотковой зоны. По мере накопления снега, но не позднее чем при достижении снежного вала высотой и шириной более </w:t>
      </w:r>
      <w:smartTag w:uri="urn:schemas-microsoft-com:office:smarttags" w:element="metricconverter">
        <w:smartTagPr>
          <w:attr w:name="ProductID" w:val="1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1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обеспечивается его вывоз.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8. Снег, очищаемый с дорожек, расположенных на площадях, бульварах, в скверах складируется на заранее согласованных с администрацией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участках указанных территорий таким образом, чтобы был обеспечен беспрепятственный проход пешеходов.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9. После формирования снежного вала немедленно производятся следующие работы:</w:t>
      </w:r>
    </w:p>
    <w:p w:rsidR="00096A94" w:rsidRPr="00443697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1) раздвижка снежных валов:</w:t>
      </w:r>
    </w:p>
    <w:p w:rsidR="00096A94" w:rsidRPr="00443697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2) на пересечениях автомобильных дорог на одном уровне и вблизи железнодорожных переездов в зоне треугольника видимости;</w:t>
      </w:r>
    </w:p>
    <w:p w:rsidR="00096A94" w:rsidRPr="00443697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3) ближе 10 м от пешеходных переходов;</w:t>
      </w:r>
    </w:p>
    <w:p w:rsidR="00096A94" w:rsidRPr="00443697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4) ближе </w:t>
      </w:r>
      <w:smartTag w:uri="urn:schemas-microsoft-com:office:smarttags" w:element="metricconverter">
        <w:smartTagPr>
          <w:attr w:name="ProductID" w:val="20 м"/>
        </w:smartTagPr>
        <w:r w:rsidRPr="00443697">
          <w:rPr>
            <w:rFonts w:ascii="Times New Roman" w:eastAsia="Times New Roman" w:hAnsi="Times New Roman"/>
            <w:color w:val="000000"/>
            <w:sz w:val="24"/>
            <w:szCs w:val="24"/>
          </w:rPr>
          <w:t>20 м</w:t>
        </w:r>
      </w:smartTag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 от остановочных пунктов пассажирского транспорта;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5) на участках дорог, оборудованных транспортными ограждениями или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повышенным бордюром.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Раздвижка снежного вала на остановках городского пассажирского транспорта производится на ширину зоны остановки, а на пешеходных дорожках – на ширину перехода.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10. Погрузка и вывоз снега начинаются после формирования снежного вала и производятся круглосуточно до полного удаления снега.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Вывоз снега с уличных магистралей осуществляется в первую очередь.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Сроки вывоза снега из лотковой зоны, обеспечивающие безопасное движение транспорта и пешеходов, устан</w:t>
      </w:r>
      <w:r w:rsidR="00443697" w:rsidRPr="0044369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="00443697" w:rsidRPr="00443697">
        <w:rPr>
          <w:rFonts w:ascii="Times New Roman" w:eastAsia="Times New Roman" w:hAnsi="Times New Roman"/>
          <w:color w:val="000000"/>
          <w:sz w:val="24"/>
          <w:szCs w:val="24"/>
        </w:rPr>
        <w:t>ены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3697" w:rsidRPr="00443697">
        <w:rPr>
          <w:rFonts w:ascii="Times New Roman" w:eastAsia="Times New Roman" w:hAnsi="Times New Roman"/>
          <w:color w:val="000000"/>
          <w:sz w:val="24"/>
          <w:szCs w:val="24"/>
        </w:rPr>
        <w:t>ГОСТ Р 50597-2017.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11. Вывоз снега производится на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снегоприемные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пункты, места временного складирования снега.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Места временного складирования снега определяются администрацией.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12. При комплексной уборке тротуаров, дворовых, внутриквартальных территорий производится ручная уборка недоступных для механизмов мест.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13.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движения пешеходов и сохранность всех видов имущества, включая деревья, кустарники, плиточное покрытие тротуаров, вывески.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Сбрасывание снега и наледи с крыш и иных поверхностей объектов на тротуары, прилегающие к улично-дорожной сети, и проезжие части улично-дорожной сети, убираемые специализированными организациями, осуществляется владельцами или пользователями зданий, сооружений, объектов благоустройства территории, а с жилых домов – управляющими организациями,  с обязательным согласованием со специализированными организациями сроков начала и окончания работ.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Сброшенные с крыш и иных поверхностей объектов снег и наледь формируются владельцами, пользователями объектов, управляющими организациями  в снежные валы в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прилотковой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зоне. Вывоз снега и наледи производится в течение 24 часов владельцами, пользователями этих объектов, управляющими организациями или иными автотранспортными организациями на основе заключенных договоров. Владельцы,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пользователи объектов, управляющие организации, производящие сброс снега и наледи с крыш и иных поверхностей объектов на очищенные объекты улично-дорожной сети (тротуары и проезжую часть), должны обеспечивать зачистку до твердого покрытия территорий, на которые сбрасывается снег, в течение трех часов после сброса снега.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14. Уборка лотковой зоны в зимнее время должна предусматривать: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1) очистку верха бордюрного камня и дорожного покрытия от него в сторону снежного вала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096A94">
          <w:rPr>
            <w:rFonts w:ascii="Times New Roman" w:eastAsia="Times New Roman" w:hAnsi="Times New Roman"/>
            <w:color w:val="000000"/>
            <w:sz w:val="24"/>
            <w:szCs w:val="24"/>
          </w:rPr>
          <w:t>0,5 м</w:t>
        </w:r>
      </w:smartTag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2) очистку лотковой зоны до твердого покрытия и бордюрного камня после прохождения снегопогрузчика и формирование снега в кучи;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3) постоянную расчистку крышек люков и амбразур патрубков дождевой канализации, а также раздвижку снежных валов в местах размещения амбразур для обеспечения постоянного отвода талых вод при наступлении оттепели.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15. При производстве зимней уборки запрещается: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1) складирование (сброс) снега после скалывания льда на тротуарах, контейнерных площадках, а также на газонах и в зоне зеленых насаждений в канализационные колодцы, на трассах тепловых сетей;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2) сдвигание снега к стенам зданий и сооружений;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3) вынос снега на тротуары и проезжую часть автомобильных дорог с дворовых, внутриквартальных территорий;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4) откачивание воды на тротуары и проезжую часть автомобильных дорог при производстве строительных, ремонтных работ.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Статья 5. Летняя уборка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С 16 апреля  по 14 ноября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устанавливается период летней уборки территории 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Холмского городского округа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летняя уборка). В зависимости от погодных условий указанный период может быть сокращен или продлен по </w:t>
      </w:r>
      <w:r w:rsidR="00645DBD" w:rsidRPr="00443697">
        <w:rPr>
          <w:rFonts w:ascii="Times New Roman" w:eastAsia="Times New Roman" w:hAnsi="Times New Roman"/>
          <w:color w:val="000000"/>
          <w:sz w:val="24"/>
          <w:szCs w:val="24"/>
        </w:rPr>
        <w:t>распоряжению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2. Основной задачей летней уборки является удаление загрязнений, отходов (мусора), приводящих к возникновению скользкости объектов благоустройства территории, запыленности и загрязнению атмосферного воздуха, а также ухудшению эстетического вида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. Летняя уборка предусматривает: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1) подметание проезжей части автомобильных дорог, тротуаров объектов улично-дорожной сети, пешеходных территорий, дворовых, внутриквартальных территорий, вывоз смета и загрязнений;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2) мойку и поливку проезжей части, тротуаров и иных элементов объектов улично-дорожной сети, пешеходных территорий, дворовых и внутриквартальных территорий;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3) уборку загрязнений с газонов, в парках, на пустырях и иных земельных участках;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4) своевременную косьбу травы в зонах зеленых насаждений, не допуская достижения травой десятисантиметровой высоты (за исключением первого покоса после строительства нового газона);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5) вывоз мусора, смета и иных загрязнений производить только в специально отведенные места.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3. Подметание территории населенных пунктов производится способами, не допускающими запыленность воздуха: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мойке подвергается вся ширина проезжей части улиц и площадей;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уборка лотков и бордюров от песка, пыли, мусора после мойки должна заканчиваться к 7 часам утра;</w:t>
      </w:r>
    </w:p>
    <w:p w:rsidR="00096A94" w:rsidRPr="00096A94" w:rsidRDefault="00FF2079" w:rsidP="00096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>3) мойка и поливка тротуаров и дворовых территорий, зеленых насаждений и газонов производятся силами организаций и домовладельцев;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4. Мойка проезжей части автомобильных дорог и тротуаров производится, как правило, в ночное время до 7 часов утра. В дневное время мойка производится в целях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обеспыливания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дорог и тротуаров, а также в случае необходимости.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5. Поливка проезжей части, тротуаров, дворовых, внутриквартальных территорий производится в жаркую погоду при температуре 25 градусов Цельсия и выше с интервалом не более шести часов.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6. Для исключения возникновения застоев дождевой воды, крышки люков и амбразуры патрубков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дождеприемных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колодцев должны постоянно очищаться от смета, листьев и других загрязнений.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7. Уборка лотковой зоны в летнее время должна предусматривать ежедневное удаление грунтово-песчаных наносов и загрязнений различным мусором.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8. При производстве летней уборки запрещается: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1) сброс смета, мусора, травы, листьев, порубочных остатков и иных отходов на озелененные территории, в смотровые колодцы, колодцы дождевой канализации, реки и водоемы; на проезжую часть автомобильных дорог и тротуары при покосе и уборке газонов;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2) вывоз смета и отходов в несанкционированные места;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3)  выбивание струей воды смета на тротуары и газоны при мойке проезжей части автомобильных дорог, а при мойке тротуаров – на цоколи зданий;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4) сгребание листвы к комлевой части деревьев и кустарников;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5)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ниже;</w:t>
      </w:r>
    </w:p>
    <w:p w:rsidR="00096A94" w:rsidRPr="00096A94" w:rsidRDefault="00096A94" w:rsidP="00FF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6) у</w:t>
      </w:r>
      <w:r w:rsidRPr="00096A94">
        <w:rPr>
          <w:rFonts w:ascii="Times New Roman" w:eastAsia="Times New Roman" w:hAnsi="Times New Roman"/>
          <w:sz w:val="24"/>
          <w:szCs w:val="24"/>
        </w:rPr>
        <w:t>тилизировать опавшую листву, сухую траву путем сжигания на территории жилой застройки, в скверах, парках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и иных территориях общего пользования.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9.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996AAA" w:rsidRPr="00996AAA" w:rsidRDefault="00096A94" w:rsidP="00996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10. </w:t>
      </w:r>
      <w:r w:rsidR="00996AAA" w:rsidRPr="00996AAA">
        <w:rPr>
          <w:rFonts w:ascii="Times New Roman" w:eastAsia="Times New Roman" w:hAnsi="Times New Roman"/>
          <w:sz w:val="24"/>
          <w:szCs w:val="24"/>
        </w:rPr>
        <w:t xml:space="preserve">Фасады зданий, сооружений, заборы, малые архитектурные формы следует регулярно очищать и промывать. Способ очистки и промывки необходимо выбирать в зависимости от материала, состояния поверхностей зданий (степень загрязнения, наличие выколов, разрушение покрытия и т.д.) и условий эксплуатации. </w:t>
      </w:r>
    </w:p>
    <w:p w:rsidR="00996AAA" w:rsidRPr="00996AAA" w:rsidRDefault="00996AAA" w:rsidP="00996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6AAA">
        <w:rPr>
          <w:rFonts w:ascii="Times New Roman" w:eastAsia="Times New Roman" w:hAnsi="Times New Roman"/>
          <w:sz w:val="24"/>
          <w:szCs w:val="24"/>
        </w:rPr>
        <w:t xml:space="preserve">Периодичность выполнения работ по очистке и промывке фасадов зданий, сооружений, заборов, малых архитектурных форм должна обеспечивать их эстетичный вид, отсутствие непредусмотренных архитектурно-планировочным заданием надписей, рисунков и т.п. </w:t>
      </w:r>
    </w:p>
    <w:p w:rsidR="00996AAA" w:rsidRPr="00996AAA" w:rsidRDefault="00996AAA" w:rsidP="00996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6AAA">
        <w:rPr>
          <w:rFonts w:ascii="Times New Roman" w:eastAsia="Times New Roman" w:hAnsi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обеспечить удаление с фасадов зданий, сооружений, заборов, малых архитектурных форм, находящихся у них на праве собственности, или по договору (соглашению) с собственником зданий, сооружений, заборов, малых архитектурных форм, или лицом, уполномоченным собственником,  незамедлительно (не позднее одного рабочего дня с момента нанесения (размещения)) информации, распространение которой запрещено или ограничено в соответствии с законодательством.</w:t>
      </w:r>
    </w:p>
    <w:p w:rsidR="00996AAA" w:rsidRPr="00996AAA" w:rsidRDefault="00996AAA" w:rsidP="00996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AAA">
        <w:rPr>
          <w:rFonts w:ascii="Times New Roman" w:eastAsia="Times New Roman" w:hAnsi="Times New Roman"/>
          <w:sz w:val="24"/>
          <w:szCs w:val="24"/>
        </w:rPr>
        <w:t xml:space="preserve">        Мойка витрин производится по мере загрязнения, но не реже одного раза в месяц.</w:t>
      </w:r>
    </w:p>
    <w:p w:rsidR="00996AAA" w:rsidRDefault="00996AAA" w:rsidP="00996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AAA">
        <w:rPr>
          <w:rFonts w:ascii="Times New Roman" w:eastAsia="Times New Roman" w:hAnsi="Times New Roman"/>
          <w:sz w:val="24"/>
          <w:szCs w:val="24"/>
        </w:rPr>
        <w:t>Запрещается размещать информационные конструкции (вывесок, указателей, информационных щитов, панелей-кронштейнов, витринных конструкций), не относящиеся к рекламе, без согласования, выданного администрацией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94" w:rsidRPr="00096A94" w:rsidRDefault="00096A94" w:rsidP="00996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11. Фасады зданий, сооружений, заборы необходимо своевременно реставрировать, ремонтировать и проводить работы по покраске.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Нанесение надписей, изображений путем покраски, наклейки, росписи в технике «граффити» и иными способами (на внешние поверхности нежилых зданий, строений, сооружений, многоквартирных домов) осуществляется по согласованию с уполномоченным органом муниципального образования в порядке, установленном администрацией.</w:t>
      </w:r>
    </w:p>
    <w:p w:rsidR="00096A94" w:rsidRPr="00096A94" w:rsidRDefault="00096A94" w:rsidP="00FF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12. Расклейка газет, афиш, плакатов, различного рода объявлений и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реклам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разрешается только на специально установленных стендах.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Очистку от объявлений опор электротранспорта, уличного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освещения, цоколя зданий, заборов и других сооружений осуществляют организации, эксплуатирующие данные объекты.</w:t>
      </w:r>
    </w:p>
    <w:p w:rsidR="00096A94" w:rsidRPr="00096A94" w:rsidRDefault="00FF2079" w:rsidP="004436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ab/>
      </w:r>
      <w:r w:rsidR="00096A94" w:rsidRPr="00443697">
        <w:rPr>
          <w:rFonts w:ascii="Times New Roman" w:eastAsia="Times New Roman" w:hAnsi="Times New Roman"/>
          <w:sz w:val="24"/>
          <w:szCs w:val="24"/>
        </w:rPr>
        <w:t>13.</w:t>
      </w:r>
      <w:r w:rsidR="00096A94" w:rsidRPr="00443697">
        <w:rPr>
          <w:rFonts w:ascii="Times New Roman" w:eastAsia="Times New Roman" w:hAnsi="Times New Roman"/>
          <w:sz w:val="24"/>
          <w:szCs w:val="24"/>
        </w:rPr>
        <w:tab/>
        <w:t>Размещение и эксплуатация средств наружной рекламы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443697">
        <w:rPr>
          <w:rFonts w:ascii="Times New Roman" w:eastAsia="Times New Roman" w:hAnsi="Times New Roman"/>
          <w:sz w:val="24"/>
          <w:szCs w:val="24"/>
        </w:rPr>
        <w:t>осуществляются в порядке, установленном решением Собрания Холмского городского округа.</w:t>
      </w:r>
    </w:p>
    <w:p w:rsidR="00096A94" w:rsidRPr="00096A94" w:rsidRDefault="00096A94" w:rsidP="00B0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14.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администрацией.</w:t>
      </w:r>
    </w:p>
    <w:p w:rsidR="00096A94" w:rsidRPr="00096A94" w:rsidRDefault="00096A94" w:rsidP="00B02BFE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15.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Запрещается самовольное возведение хозяйственных и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вспомогательных построек (дровяных сараев, будок, гаражей, голубятен,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теплиц и т. п.) без получения соответствующего разрешения администрации.</w:t>
      </w:r>
    </w:p>
    <w:p w:rsidR="00096A94" w:rsidRPr="00096A94" w:rsidRDefault="00096A94" w:rsidP="00B02BFE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16.</w:t>
      </w:r>
      <w:r w:rsidRPr="00443697">
        <w:rPr>
          <w:rFonts w:ascii="Times New Roman" w:eastAsia="Times New Roman" w:hAnsi="Times New Roman"/>
          <w:sz w:val="24"/>
          <w:szCs w:val="24"/>
        </w:rPr>
        <w:tab/>
        <w:t>Запрещается производить какие-либо изменения балконов,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3697">
        <w:rPr>
          <w:rFonts w:ascii="Times New Roman" w:eastAsia="Times New Roman" w:hAnsi="Times New Roman"/>
          <w:sz w:val="24"/>
          <w:szCs w:val="24"/>
        </w:rPr>
        <w:t>лоджий без согласования с собственниками общедомового имущества и администрацией.</w:t>
      </w:r>
    </w:p>
    <w:p w:rsidR="00096A94" w:rsidRPr="00096A94" w:rsidRDefault="00096A94" w:rsidP="00B02BFE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17.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Запрещается загромождение и засорение дворовых территорий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металлическим ломом, строительным и бытовым мусором, домашней</w:t>
      </w:r>
      <w:r w:rsidR="00896F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утварью и другими материалами.</w:t>
      </w:r>
    </w:p>
    <w:p w:rsidR="00096A94" w:rsidRPr="00096A94" w:rsidRDefault="00096A94" w:rsidP="00B0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18.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На зданиях и сооружениях Холмского городского округа необходимо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флагодержатели</w:t>
      </w:r>
      <w:proofErr w:type="spellEnd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 </w:t>
      </w:r>
    </w:p>
    <w:p w:rsidR="00096A94" w:rsidRPr="00096A94" w:rsidRDefault="00096A94" w:rsidP="00B02BF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Руководители организаций, в ведении которых находятся здания, а</w:t>
      </w:r>
      <w:r w:rsidRPr="00096A94">
        <w:rPr>
          <w:rFonts w:ascii="Times New Roman" w:eastAsia="Times New Roman" w:hAnsi="Times New Roman"/>
          <w:sz w:val="24"/>
          <w:szCs w:val="24"/>
        </w:rPr>
        <w:br/>
        <w:t>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Статья 6. Сбор и вывоз коммуналь</w:t>
      </w:r>
      <w:r w:rsidR="00896F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ных (бытовых) и прочих отходов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1. Основными системами сбора отходов являются: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1) сбор отходов на контейнерных площадках (в сменяемых контейнерах; в несменяемых контейнерах);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2) сбор отходов в мусороприемных камерах зданий (при несменяемых контейнерах).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3. Сбор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КГО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и строительных отходов осуществляется на специально отведенных площадках или в специально оборудованных контейнерах.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4. Вывоз коммунальных, бытовых, производственных, в том числе строительных,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6.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отходов с владельцем контейнерной площадки и договора на вывоз с лицензированной организацией.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7. Запрещается: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1) сбрасывать крупногабаритные, а также строительные отходы в мусоропроводы, контейнеры и на контейнерные площадки для сбора коммунальных (бытовых) отходов;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2) складировать отходы на лестничных клетках жилых домов, около стволов мусоропроводов, а также у мусороприемных камер;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3) складывать (хранить)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КГО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и строительные отходы на уличной, дворовой, внутриквартальной территории вне специально отведенных мест;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4) размещать, складировать тару в неустановленных местах;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5)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8. 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096A94" w:rsidRPr="00443697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9. 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ab/>
        <w:t>10. Вывоз коммунальных (бытовых) отходов производится регулярно, не допускается переполнение контейнеров и хранение отходов на контейнерных площадках:</w:t>
      </w:r>
    </w:p>
    <w:p w:rsidR="00096A94" w:rsidRPr="00443697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1) в период летней уборки - ежедневно;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ab/>
        <w:t>2)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в период зимней уборки - не реже одного раза в три дня.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11. Уборку мусора, просыпавшегося при погрузке (выгрузке) контейнеров в мусоровоз, незамедлительно производят работники регионального оператора.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12. Контейнеры для сбора коммунальных (бытовых) отходов необходимо промывать в период летней уборки:</w:t>
      </w:r>
    </w:p>
    <w:p w:rsidR="00096A94" w:rsidRPr="00443697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1) при сменяемой системе сбора - после каждого опорожнения;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ab/>
        <w:t>2)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 при несменяемой системе сбора - не реже одного раза в 10 дней.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13. Вывоз нечистот из отстойных канализационных колодцев и выгребов производится на сливные станции.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14. Для утилизации коммунальных (бытовых) отходов, строительных отходов, осадков из колодцев канализационной сети,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15. Вывоз коммунальных (бытовых) отходов производится на полигон </w:t>
      </w:r>
      <w:proofErr w:type="spellStart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ТБО</w:t>
      </w:r>
      <w:proofErr w:type="spellEnd"/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Статья 7. Распределение обязанностей и ответственности по уборке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1.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и иных территорий улично-дорожной сети </w:t>
      </w:r>
      <w:r w:rsidRPr="00443697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, осуществляют механизированную и ручную уборку территорий в объеме, определенном условиями соответствующего договора.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 Собственники помещений в многоквартирном доме непосредственно, товарищества собственников жилья, жилищные кооперативы либо иные специализированные потребительские кооперативы, управляющие организации в сфере жилищно-коммунального хозяйства (в зависимости от способа управления многоквартирным домом) осуществляют уборку земельных участков и иных объектов,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3. Организации, производящие строительные, земляные или ремонтные работы, связанные с нарушением благоустройства территории, обеспечивают: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1) установку забора по периметру строительной площадки либо ограждения зоны производства работ в соответствии с правилами производства земляных, строительных и ремонтных работ,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2) соблюдение чистоты и порядка на подъездах к строительным площадкам, зоне производства работ, а также на участках территорий, прилегающих к строительным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площадкам, зоне производства работ, в границах, определенных в соответствии с </w:t>
      </w:r>
      <w:r w:rsidRPr="00443697">
        <w:rPr>
          <w:rFonts w:ascii="Times New Roman" w:eastAsia="Times New Roman" w:hAnsi="Times New Roman"/>
          <w:sz w:val="24"/>
          <w:szCs w:val="24"/>
        </w:rPr>
        <w:t>пунктом 3 части 3 настоящей статьи;</w:t>
      </w:r>
      <w:r w:rsidRPr="00096A94">
        <w:rPr>
          <w:rFonts w:ascii="Times New Roman" w:eastAsia="Times New Roman" w:hAnsi="Times New Roman"/>
          <w:sz w:val="24"/>
          <w:szCs w:val="24"/>
        </w:rPr>
        <w:tab/>
      </w:r>
    </w:p>
    <w:p w:rsidR="00096A94" w:rsidRPr="00443697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3) мойку колес и кузовов транспортных средств при выезде со строительных площадок, осуществление иных мероприятий, направленных на недопущение загрязнения 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 xml:space="preserve">территории </w:t>
      </w:r>
      <w:r w:rsidRPr="00443697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</w:rPr>
        <w:tab/>
        <w:t>4) сбор, вывоз и размещение грунта и строительных отходов в установленном порядке;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5) восстановительные работы по благоустройству после окончания строительных или ремонтных работ.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 Владельцы земельных участков, занятых объектами размещения отходов (свалками, полигонами), кладбищами, пляжами, автостоянками, на которых расположены зеленые насаждения, а также организации, осуществляющие текущее содержание зеленых насаждений общего пользования, расположенных на земельных участках, находящихся в собственности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обеспечивают в границах указанных земельных участков: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1) уход за зелеными насаждениями, уборку территорий, косьбу травы, обрезку и санитарную рубку деревьев и кустарников;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2) сбор и вывоз в установленном порядке отходов, смета, листьев, веток, установку и очистку урн;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3) содержание в чистоте и исправном состоянии малых архитектурных форм в границах землепользования, окраску ограждений (при наличии) не реже одного раза в год в весенний период.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5. Администрация осуществляет:</w:t>
      </w:r>
    </w:p>
    <w:p w:rsidR="00096A94" w:rsidRPr="00096A94" w:rsidRDefault="00096A94" w:rsidP="00FF2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1) вывоз при содействии территориальных подразделений полиции препятствующих уборке территорий разукомплектованных транспортных средств и прицепов к ним в специально отведенное для этого место;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2) определение мест для временного складирования снега на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Холмского городского округа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санитарными требованиями;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3) организацию в соответствии с утверждаемыми адресными программами уборки, санитарной очистки дворовых, внутриквартальных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территорий, обеспечение уборки и санитарной очистки которых осуществляется гражданами и юридическими лицами, отнесено к полномочиям иных органов;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4) организацию сбора и вывоза бытовых отходов и мусора с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на которой расположены жилые дома частного жилищного фонда;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5) участие в пределах своей компетенции в обеспечении чистоты и порядка на территории </w:t>
      </w:r>
      <w:r w:rsidRPr="00096A94">
        <w:rPr>
          <w:rFonts w:ascii="Times New Roman" w:eastAsia="Times New Roman" w:hAnsi="Times New Roman"/>
          <w:sz w:val="24"/>
          <w:szCs w:val="24"/>
        </w:rPr>
        <w:t>Холмского городского округа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, включая ликвидацию несанкционированных свалок бытовых отходов и мусора и уборку территорий, водных акваторий, тупиков и проездов;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6) оборудование контейнерных площадок на дворовых территориях.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6. Владельцы отдельно стоящих рекламных конструкций, собственники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остановочных павильонов ожидания городского пассажирского транспорта, оборудованных рекламными конструкциями и находящихся в их собственности, обеспечивают санитарную очистку и поддержание в исправном техническом состоянии указанных рекламных конструкций и павильонов.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7. Владельцы приемных, тупиковых, смотровых и других колодцев обеспечивают их содержание, очистку и поддержание в исправном техническом состоянии.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Эксплуатация и содержание в надлежащем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санитарно-техническом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состоянии водоразборных колонок, в том числе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их 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очистка от мусора, льда и снега, а также обеспечение безопасных подходов к ним возлагаются на организации, в чьей собственности находятся колонки. 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ab/>
        <w:t>8. Ликвидация последствий аварий на водопроводных, канализационных, тепловых, электрических, телефонных и других инженерных сетях, а также осуществление мероприятий по обеспечению безопасности движения транспорта и пешеходов обеспечиваются владельцами сетей с восстановлением нарушенного благоустройства территории и уборкой загрязнений, образовавшихся в результате аварий и ремонтно-восстановительных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9. Очистка объектов от снега, наледей и сосулек, а также организация вывоза указанных снежных и ледяных масс обеспечивается владельцами объектов благоустройства территории.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10. Вывоз снега из лотковой зоны проезжей части дорог производится транспортом предприятий, осуществляющих механизированную уборку, а также иными автотранспортными организациями на основе заключенных договоров.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11. Администрация может на добровольной основе привлекать граждан для выполнения работ по уборке, благоустройству и озеленению территории Холмского городского округа.</w:t>
      </w:r>
    </w:p>
    <w:p w:rsidR="00096A94" w:rsidRPr="00096A94" w:rsidRDefault="00096A94" w:rsidP="00896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Холмского городского округа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осуществляется </w:t>
      </w:r>
      <w:r w:rsidRPr="00096A94">
        <w:rPr>
          <w:rFonts w:ascii="Times New Roman" w:eastAsia="Times New Roman" w:hAnsi="Times New Roman"/>
          <w:sz w:val="24"/>
          <w:szCs w:val="24"/>
        </w:rPr>
        <w:t>на основании постановления администрации.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Статья 8. Озеленение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FF207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Озеленение территории Холмского городского округа, работы по содержанию и восстановлению парков, скверов, зеленых зон, осуществляются специализированными организациями по договорам с администрацией.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Физические и юридические лица, в собственности или в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пользовании которых находятся земельные участки, обязаны обеспечить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содержание и сохранность зеленых насаждений, находящихся на этих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участках, а также на прилегающих территориях.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Новые посадки деревьев и кустарников на территории улиц,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площадей, парков, скверов и кварталов многоэтажной застройки, цветочное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оформление скверов и парков, а также капитальный ремонт и реконструкция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объектов ландшафтной архитектуры допускается производить только по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проектам, согласованным с администрацией.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</w:t>
      </w:r>
      <w:r w:rsidRPr="00096A94">
        <w:rPr>
          <w:rFonts w:ascii="Times New Roman" w:eastAsia="Times New Roman" w:hAnsi="Times New Roman"/>
          <w:sz w:val="24"/>
          <w:szCs w:val="24"/>
        </w:rPr>
        <w:tab/>
        <w:t xml:space="preserve">Лица, указанные в частях 1 и 2 настоящей части: 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обеспечивают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96A94" w:rsidRPr="00096A94" w:rsidRDefault="00BC2E26" w:rsidP="00096A9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096A94" w:rsidRPr="00096A94">
        <w:rPr>
          <w:rFonts w:ascii="Times New Roman" w:eastAsia="Times New Roman" w:hAnsi="Times New Roman"/>
          <w:sz w:val="24"/>
          <w:szCs w:val="24"/>
        </w:rPr>
        <w:t>2) осуществляют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административным регламентом, утверждаемым администрацией;</w:t>
      </w:r>
    </w:p>
    <w:p w:rsidR="00096A94" w:rsidRPr="00096A94" w:rsidRDefault="00096A94" w:rsidP="00FF2079">
      <w:pPr>
        <w:widowControl w:val="0"/>
        <w:numPr>
          <w:ilvl w:val="0"/>
          <w:numId w:val="3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проводят своевременный ремонт ограждений зеленых насаждений. </w:t>
      </w:r>
    </w:p>
    <w:p w:rsidR="00096A94" w:rsidRPr="00096A94" w:rsidRDefault="00FF2079" w:rsidP="00FF2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>5. На площадях зеленых насаждений запрещается:</w:t>
      </w:r>
    </w:p>
    <w:p w:rsidR="00096A94" w:rsidRPr="00096A94" w:rsidRDefault="00096A94" w:rsidP="00FF2079">
      <w:pPr>
        <w:widowControl w:val="0"/>
        <w:numPr>
          <w:ilvl w:val="0"/>
          <w:numId w:val="3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ходить и лежать на газонах и в молодых посадках;</w:t>
      </w:r>
    </w:p>
    <w:p w:rsidR="00096A94" w:rsidRPr="00096A94" w:rsidRDefault="00096A94" w:rsidP="00FF2079">
      <w:pPr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ломать деревья, кустарники, сучья и ветви, срывать листья и цветы, сбивать и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собирать плоды;</w:t>
      </w:r>
    </w:p>
    <w:p w:rsidR="00096A94" w:rsidRPr="00096A94" w:rsidRDefault="00096A94" w:rsidP="00096A94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разбивать палатки и разводить костры;</w:t>
      </w:r>
    </w:p>
    <w:p w:rsidR="00096A94" w:rsidRPr="00096A94" w:rsidRDefault="00096A94" w:rsidP="00096A94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засорять газоны, цветники, дорожки и водоемы:</w:t>
      </w:r>
    </w:p>
    <w:p w:rsidR="00096A94" w:rsidRPr="00096A94" w:rsidRDefault="00096A94" w:rsidP="00096A94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портить скульптуры, скамейки, ограды, а также иные малые архитектурные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формы;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          7)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ветвях, ездить на велосипедах, мотоциклах, лошадях, тракторах, автомашинах, иных транспортных средствах;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8)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мыть автотранспортные средства, стирать белье, а также купать</w:t>
      </w:r>
      <w:r w:rsidRPr="00096A94">
        <w:rPr>
          <w:rFonts w:ascii="Times New Roman" w:eastAsia="Times New Roman" w:hAnsi="Times New Roman"/>
          <w:sz w:val="24"/>
          <w:szCs w:val="24"/>
        </w:rPr>
        <w:br/>
        <w:t>животных в водоемах, расположенных на территории зеленых насаждений;</w:t>
      </w:r>
    </w:p>
    <w:p w:rsidR="00096A94" w:rsidRPr="00096A94" w:rsidRDefault="00096A94" w:rsidP="00FF207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9) парковать автотранспортные средства на газонах;</w:t>
      </w:r>
    </w:p>
    <w:p w:rsidR="00096A94" w:rsidRPr="00096A94" w:rsidRDefault="00096A94" w:rsidP="00BC2E26">
      <w:pPr>
        <w:widowControl w:val="0"/>
        <w:numPr>
          <w:ilvl w:val="0"/>
          <w:numId w:val="3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пасти скот;</w:t>
      </w:r>
    </w:p>
    <w:p w:rsidR="00096A94" w:rsidRPr="00096A94" w:rsidRDefault="00096A94" w:rsidP="00BC2E26">
      <w:pPr>
        <w:widowControl w:val="0"/>
        <w:numPr>
          <w:ilvl w:val="0"/>
          <w:numId w:val="3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устраивать ледяные катки и снежные горки, кататься на лыжах, коньках, санях,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организовывать игры, танцы, за исключением мест, отведенных для этих целей;</w:t>
      </w:r>
    </w:p>
    <w:p w:rsidR="00096A94" w:rsidRPr="00096A94" w:rsidRDefault="00096A94" w:rsidP="00BC2E26">
      <w:pPr>
        <w:widowControl w:val="0"/>
        <w:numPr>
          <w:ilvl w:val="0"/>
          <w:numId w:val="3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производить строительные и ремонтные работы без ограждений насаждений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щитами, гарантирующими защиту их от повреждений;</w:t>
      </w:r>
    </w:p>
    <w:p w:rsidR="00096A94" w:rsidRPr="00096A94" w:rsidRDefault="00096A94" w:rsidP="00BC2E26">
      <w:pPr>
        <w:widowControl w:val="0"/>
        <w:numPr>
          <w:ilvl w:val="0"/>
          <w:numId w:val="3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96A94">
          <w:rPr>
            <w:rFonts w:ascii="Times New Roman" w:eastAsia="Times New Roman" w:hAnsi="Times New Roman"/>
            <w:sz w:val="24"/>
            <w:szCs w:val="24"/>
          </w:rPr>
          <w:t>1,5 м</w:t>
        </w:r>
      </w:smartTag>
      <w:r w:rsidRPr="00096A94">
        <w:rPr>
          <w:rFonts w:ascii="Times New Roman" w:eastAsia="Times New Roman" w:hAnsi="Times New Roman"/>
          <w:sz w:val="24"/>
          <w:szCs w:val="24"/>
        </w:rPr>
        <w:t xml:space="preserve"> от ствола и засыпать шейки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деревьев землей или строительным мусором;</w:t>
      </w:r>
    </w:p>
    <w:p w:rsidR="00096A94" w:rsidRPr="00096A94" w:rsidRDefault="00BC2E26" w:rsidP="00BC2E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94" w:rsidRPr="00096A94">
        <w:rPr>
          <w:rFonts w:ascii="Times New Roman" w:eastAsia="Times New Roman" w:hAnsi="Times New Roman"/>
          <w:sz w:val="24"/>
          <w:szCs w:val="24"/>
        </w:rPr>
        <w:t>14)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15) устраивать свалки мусора, снега и льда, сбрасывать снег с крыш на</w:t>
      </w:r>
      <w:r w:rsidRPr="00096A94">
        <w:rPr>
          <w:rFonts w:ascii="Times New Roman" w:eastAsia="Times New Roman" w:hAnsi="Times New Roman"/>
          <w:sz w:val="24"/>
          <w:szCs w:val="24"/>
        </w:rPr>
        <w:br/>
      </w:r>
      <w:r w:rsidRPr="00096A94">
        <w:rPr>
          <w:rFonts w:ascii="Times New Roman" w:eastAsia="Times New Roman" w:hAnsi="Times New Roman"/>
          <w:bCs/>
          <w:sz w:val="24"/>
          <w:szCs w:val="24"/>
        </w:rPr>
        <w:t>участках,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имеющих зеленые насаждения, без принятия мер, обеспечивающих</w:t>
      </w:r>
      <w:r w:rsidRPr="00096A94">
        <w:rPr>
          <w:rFonts w:ascii="Times New Roman" w:eastAsia="Times New Roman" w:hAnsi="Times New Roman"/>
          <w:sz w:val="24"/>
          <w:szCs w:val="24"/>
        </w:rPr>
        <w:br/>
        <w:t>сохранность деревьев и кустарников;</w:t>
      </w:r>
    </w:p>
    <w:p w:rsidR="00096A94" w:rsidRPr="00096A94" w:rsidRDefault="00096A94" w:rsidP="00BC2E26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добывать растительную землю, песок и производить другие раскопки;</w:t>
      </w:r>
    </w:p>
    <w:p w:rsidR="00096A94" w:rsidRPr="00096A94" w:rsidRDefault="00096A94" w:rsidP="00BC2E26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выгуливать собак на газонах, цветниках;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18) сжигать листву и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>мусор</w:t>
      </w:r>
      <w:r w:rsidRPr="00096A94">
        <w:rPr>
          <w:rFonts w:ascii="Times New Roman" w:eastAsia="Times New Roman" w:hAnsi="Times New Roman"/>
          <w:sz w:val="24"/>
          <w:szCs w:val="24"/>
        </w:rPr>
        <w:t>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iCs/>
          <w:sz w:val="24"/>
          <w:szCs w:val="24"/>
        </w:rPr>
        <w:t>6. З</w:t>
      </w:r>
      <w:r w:rsidRPr="00096A94">
        <w:rPr>
          <w:rFonts w:ascii="Times New Roman" w:eastAsia="Times New Roman" w:hAnsi="Times New Roman"/>
          <w:sz w:val="24"/>
          <w:szCs w:val="24"/>
        </w:rPr>
        <w:t>апрещается самовольная рубка деревьев и кустарников.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iCs/>
          <w:sz w:val="24"/>
          <w:szCs w:val="24"/>
        </w:rPr>
        <w:t xml:space="preserve">7. </w:t>
      </w:r>
      <w:r w:rsidRPr="00096A94">
        <w:rPr>
          <w:rFonts w:ascii="Times New Roman" w:eastAsia="Times New Roman" w:hAnsi="Times New Roman"/>
          <w:sz w:val="24"/>
          <w:szCs w:val="24"/>
        </w:rPr>
        <w:t>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Холмского городского округа, производится только по письменному разрешению администрации.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За вынужденный снос деревьев и кустарников, связанных с застройкой или прокладкой подземных коммуникаций, берется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восстановительная стоимость.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9.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Выдача разрешения на снос деревьев и кустарников производится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после оплаты восстановительной стоимости.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Если указанные насаждения подлежат пересадке, разрешение на пересадку выдается без уплаты восстановительной стоимости.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Размер восстановительной стоимости зеленых насаждений и место посадок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>определяется а</w:t>
      </w:r>
      <w:r w:rsidRPr="00096A94">
        <w:rPr>
          <w:rFonts w:ascii="Times New Roman" w:eastAsia="Times New Roman" w:hAnsi="Times New Roman"/>
          <w:sz w:val="24"/>
          <w:szCs w:val="24"/>
        </w:rPr>
        <w:t>дминистрацией. Восстановительная стоимость зеленых насаждений зачисляется в бюджет Холмского городского округа.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10. За всякое повреждение или самовольную рубку зеленых насаждений, а также за непринятие мер по охране и халатное отношение к зеленым насаждениям с виновных взимается восстановительная стоимость поврежденных или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уничтоженных </w:t>
      </w:r>
      <w:r w:rsidRPr="00096A94">
        <w:rPr>
          <w:rFonts w:ascii="Times New Roman" w:eastAsia="Times New Roman" w:hAnsi="Times New Roman"/>
          <w:sz w:val="24"/>
          <w:szCs w:val="24"/>
        </w:rPr>
        <w:t>насаждений.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11. Оценка стоимости плодово-ягодных насаждений и садов, принадлежащих гражданам и попадающих в зону строительства жилых и промышленных зданий,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производится администрацией.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12. За незаконную рубку или повреждение деревьев на территории Холмского городского округа виновные лица возмещают убытки в соответствии с восстановительной стоимостью.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13.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Учет, содержание, клеймение, снос, обрезка, пересадка деревьев и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кустарников производятся: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1) силами и средствами привлекаемой администрацией специализированной организацией – на улицах, по которым проходят маршруты пассажирского транспорта; 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2) жилищно-эксплуатационных организаций – на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внутридворовых</w:t>
      </w:r>
      <w:proofErr w:type="spellEnd"/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территориях многоэтажной жилой застройки.</w:t>
      </w:r>
    </w:p>
    <w:p w:rsidR="00096A94" w:rsidRPr="00096A94" w:rsidRDefault="00096A94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14.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При обнаружении признаков повреждения деревьев лица,</w:t>
      </w:r>
      <w:r w:rsidRPr="00096A94">
        <w:rPr>
          <w:rFonts w:ascii="Times New Roman" w:eastAsia="Times New Roman" w:hAnsi="Times New Roman"/>
          <w:sz w:val="24"/>
          <w:szCs w:val="24"/>
        </w:rPr>
        <w:br/>
        <w:t>ответственные за сохранность зеленых насаждений, должны немедленно</w:t>
      </w:r>
      <w:r w:rsidRPr="00096A94">
        <w:rPr>
          <w:rFonts w:ascii="Times New Roman" w:eastAsia="Times New Roman" w:hAnsi="Times New Roman"/>
          <w:sz w:val="24"/>
          <w:szCs w:val="24"/>
        </w:rPr>
        <w:br/>
        <w:t>поставить в известность администрацию для принятия необходимых мер.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15.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Разрешение на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выдается администрацией.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16. Снос деревьев, кроме ценных пород деревьев, и кустарников в зоне индивидуальной застройки осуществляется собственником(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ами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>) земельных участков самостоятельно, за счет собственных средств.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Статья 9. </w:t>
      </w:r>
      <w:r w:rsidR="000A28DD">
        <w:rPr>
          <w:rFonts w:ascii="Times New Roman" w:eastAsia="Times New Roman" w:hAnsi="Times New Roman"/>
          <w:b/>
          <w:sz w:val="24"/>
          <w:szCs w:val="24"/>
        </w:rPr>
        <w:t>Содержание и эксплуатация дорог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BC2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</w:t>
      </w:r>
      <w:r w:rsidRPr="00096A94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96A94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96A94">
        <w:rPr>
          <w:rFonts w:ascii="Times New Roman" w:eastAsia="Times New Roman" w:hAnsi="Times New Roman"/>
          <w:sz w:val="24"/>
          <w:szCs w:val="24"/>
        </w:rPr>
        <w:t xml:space="preserve"> целью сохранения дорожных покрытий на территории Холмского городского округа запрещаются: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         1) подвоз груза волоком;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         2) сбрасывание при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>погрузочно-разгрузочных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работах на улицах рельсов,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бревен, железных балок, труб, кирпича, других тяжелых предметов и складирование их;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         3) перегон по улицам населенных пунктов, имеющим твердое покрытие, машин на гусеничном ходу;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         4) движение и стоянка большегрузного транспорта на внутриквартальных пешеходных дорожках, тротуарах.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ab/>
      </w:r>
      <w:r w:rsidRPr="00443697">
        <w:rPr>
          <w:rFonts w:ascii="Times New Roman" w:eastAsia="Times New Roman" w:hAnsi="Times New Roman"/>
          <w:sz w:val="24"/>
          <w:szCs w:val="24"/>
        </w:rPr>
        <w:t>Специализированные организации производят уборку территории Холмского городского округа на основании соглашений с лицами, указанными в части 2 настоящей статьи.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ab/>
        <w:t>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Холмского городского округа (за исключением автомобильных дорог общего пользования, мостов и иных транспортных инженерных сооружений федерального, регионального значения) осуществляются специализированными организациями на основании договоров.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ab/>
        <w:t>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в соответствии с условиями договора.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ab/>
        <w:t>4.</w:t>
      </w:r>
      <w:r w:rsidRPr="00096A94">
        <w:rPr>
          <w:rFonts w:ascii="Times New Roman" w:eastAsia="Times New Roman" w:hAnsi="Times New Roman"/>
          <w:sz w:val="24"/>
          <w:szCs w:val="24"/>
        </w:rPr>
        <w:tab/>
        <w:t>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3 часов с момента обнаружения заменены  организациями, в ведении которых находятся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коммуникации.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Статья 10. Освещение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Улицы, дороги, площади, мосты, бульвары и пешеходные аллеи, общественные и рекреационные территории, жилые зоны освещаются в темное время суток по графику, утверждаемому уполномоченным органом администрации в сфере городского хозяйства и охраны окружающей среды.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Освещение территорий промышленных и коммунальных организаций, территорий отдельных зданий, сооружений, объектов, в т.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ч. индивидуальных жилых домов, обеспечивается их собственниками или уполномоченными собственником лицами.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2. Освещение территории городского округа осуществляется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энергоснабжающими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организациями на основании договоров на поставку электрической энергии, заключенных с землепользователями.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Включение и отключение установок наружного освещения улиц, дорог, площадей, территорий микрорайонов и других освещаемых объектов производится при снижении уровня естественной освещенности в вечерние сумерки до 20 люкс, в утренние часы при его повышении до 10 люкс. Наружное освещение не должно влиять на ясную видимость сигнальных огней.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Уровень освещения объектов эксплуатируемыми установками наружного освещения должен быть не ниже 0,85 от нормируемого уровня.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Не допускается отключение наружного освещения и снижение освещенности поверхности дорог и видимости предметов в вертикальной плоскости в темное время суток в местах расположения пешеходных переходов, на улицах и дорогах в пределах жилой застройки.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5. Металлические опоры, кронштейны и другие элементы устройств наружного освещения и контактной сети должны окрашиваться балансодержателями по мере необходимости, но не реже одного раза в три года.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  6. Световые вывески, реклама, витрины:</w:t>
      </w:r>
    </w:p>
    <w:p w:rsidR="00096A94" w:rsidRPr="00443697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1) установка всякого рода вывесок разрешается только после согласования эскизов с администрацией;</w:t>
      </w:r>
    </w:p>
    <w:p w:rsidR="00096A94" w:rsidRPr="00443697" w:rsidRDefault="00096A94" w:rsidP="00BC2E2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 xml:space="preserve">2)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443697">
        <w:rPr>
          <w:rFonts w:ascii="Times New Roman" w:eastAsia="Times New Roman" w:hAnsi="Times New Roman"/>
          <w:bCs/>
          <w:sz w:val="24"/>
          <w:szCs w:val="24"/>
        </w:rPr>
        <w:t>своевременную</w:t>
      </w:r>
      <w:r w:rsidRPr="004436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замену перегоревших </w:t>
      </w:r>
      <w:proofErr w:type="spellStart"/>
      <w:r w:rsidRPr="00443697">
        <w:rPr>
          <w:rFonts w:ascii="Times New Roman" w:eastAsia="Times New Roman" w:hAnsi="Times New Roman"/>
          <w:sz w:val="24"/>
          <w:szCs w:val="24"/>
        </w:rPr>
        <w:t>газосветовых</w:t>
      </w:r>
      <w:proofErr w:type="spellEnd"/>
      <w:r w:rsidRPr="00443697">
        <w:rPr>
          <w:rFonts w:ascii="Times New Roman" w:eastAsia="Times New Roman" w:hAnsi="Times New Roman"/>
          <w:sz w:val="24"/>
          <w:szCs w:val="24"/>
        </w:rPr>
        <w:t xml:space="preserve"> трубок и электроламп; в случае неисправности отдельных знаков (букв) рекламы  или вывески должны выключаться полностью и своевременно ремонтироваться;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3) витрины должны быть оборудованы специальными осветительными приборами (при наличии технической возможности)».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 xml:space="preserve">Статья 11. Организация земляных работ 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Работы, связанные с нарушением земель, разрытием грунта или вскрытием дорожных покрытий производятся только при наличии разрешения на производство земляных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Работы, выполняемые без получения разрешения на производство земляных работ или осуществляемые по разрешению, срок действия которого истек, являются самовольными.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Разрешение на производство земляных работ выдается уполномоченным органом в соответствии с административным регламентом предоставления соответствующей муниципальной услуги.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Разрешение на производство земляных работ выдается заказчику работ, который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несет ответственность за соблюдение условий выданного разрешения и осуществляет контроль соблюдения этих условий своими подрядчиками.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Разрешение на производство земляных работ, проект производства работ, предписания владельцев подземных сооружений должны находиться постоянно на месте производства работ и предъявляться по требованию работников правоохранительных органов и работников администрации, контролирующих осуществление земляных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658"/>
      <w:bookmarkEnd w:id="1"/>
      <w:r w:rsidRPr="00096A94">
        <w:rPr>
          <w:rFonts w:ascii="Times New Roman" w:eastAsia="Times New Roman" w:hAnsi="Times New Roman"/>
          <w:sz w:val="24"/>
          <w:szCs w:val="24"/>
        </w:rPr>
        <w:t>2. Без оформления разрешения на производство земляных работ допускается производство следующих работ: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текущий ремонт и окраска фасадов зданий и сооружений, проведение реконструктивных работ по изменению элементов фасадов зданий (устройство дверных и оконных проемов, замена столярных элементов фасадов и др.), перепланировка помещений;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2) текущее содержание и ремонт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УДС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и автомобильных дорог общего пользования, элементов их обустройства и тротуаров (включая ремонт дорожного покрытия большими картами, поднятие люков колодцев, решеток, устранение просадок покрытия);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установка нестационарных (некапитальных) объектов (палаток, киосков, боксовых гаражей), собранных из конструктивных элементов или установленных без сборки конструктивных элементов и без устройства фундаментов и подземных помещений, а также предусматривающих возможность переноса объекта без разрушения (изменения) несущих конструкций и ограждающих элементов;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строительство, реконструкция объектов капитального строительства, на которые получено разрешение на строительство в границах земельного участка, предоставленного для строительства.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Прокладка инженерных коммуникаций осуществляется за пределами проезжей части улиц и дорог. При реконструкции действующих подземных коммуникаций следует предусматривать их вынос из-под проезжей части улиц и дорог.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Строительство и реконструкцию подземных коммуникаций необходимо совмещать со строительством и реконструкцией улиц и дорог.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Прокладка подземных коммуникаций под проезжей частью улиц, проездов, тротуарами допускается при условии восстановления проезжей части и/или тротуара на полную ширину, независимо от ширины разрытия (траншеи). 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 случае выявления факта прохождения инженерных сетей под объектами любого назначения, владелец объекта обязан обеспечить ремонт сетей или их вынос в сроки, установленные предписанием уполномоченного органа.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4. В целях исключения возможного разрытия вновь построенных (реконструированных) улиц и территорий благоустройства, организации, которые в предстоящем году должны осуществлять работы по строительству, плановому ремонту и/или реконструкции подземных сетей, в срок до 1 декабря года, предшествующего году проведения работ, должны информировать администрацию о намеченных работах на подземных сетях с указанием предполагаемых сроков производства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 случае, если организация, осуществляющая прокладку коммуникаций, не сообщала о планах работ, из-за которых утрачиваются (без возможности восстановления) вновь построенные или реконструированные элементы благоустройства (озеленение, тротуары, бордюрные камни и т.п.), то она возмещает в бюджет Холмского городского округа затраты, которые были осуществлены на строительство или реконструкцию этих элементов благоустройства.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5. До начала производства земляных работ их заказчик или подрядчик (если данные обязанности возложены на подрядчика договором (контрактом)):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устанавливает дорожные знаки в соответствии с согласованной схемой;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 ограждает в соответствии с проектом организации строительных работ место производства работ сплошным ограждением, предотвращающим попадание посторонних на территорию работ;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3) на ограждении вывешивает информационный щит с наименованием объекта, названием организации заказчика и исполнителя (подрядчика) работ, фамилией ответственного за производство работ, номерами телефонов организаций;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при необходимости оформляется в установленном порядке порубочный билет и (или) разрешение на пересадку деревьев и кустарников в соответствии с которым осуществляется снос или пересадка зеленых насаждений;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5)  при производстве земляных работ вблизи проезжей части обеспечивается видимость для водителей и пешеходов, в темное время суток границы работ обозначаются красными сигнальными фонарями;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6) если производство работ связано с закрытием, изменением маршрутов пассажирского транспорта, размещает в средствах массовой информации соответствующие объявления с указанием сроков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6. В период подготовки и производства земляных работ заказчик или подрядчик (если данные обязанности возложены на подрядчика договором (контрактом)) обеспечивает: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содержание в соответствии с требованиями Правил благоустройства участка производства земляных работ, ограждения, а также эксплуатируемых в качестве технологических проездов (подъездных дорог) участков улично-дорожной сети;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 меры по предупреждению стока и скопления воды, складирования или сброса отходов, выноса пыли и грязи за границу участка производства работ и на улично-дорожную сеть;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 меры по обеспечению подъездов и подходов ко всем предприятиям и организациям, находящимся в районе работ, стоянки автотранспорта и передвижения пешеходов, безопасности движения пешеходов и транспорта;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4)  защиту колодцев,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дождеприемных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решеток и лотков от попадания в них грунта с применением деревянных щитов и коробов;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5) выполнение земляных работ вручную вблизи существующих подземных сооружений (трубопроводов, колодцев, кабелей, фундаментов и пр.) и при расстоянии меньшем, чем это предусмотрено проектом организации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На улицах, площадях и других благоустроенных территориях грунт по мере выемки немедленно вывозится.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8. Все разрушения и повреждения дорожных покрытий, озеленения, в том числе газонов, детских, спортивных площадок, малых архитектурных форм, тротуарной плитки, бортового камня, других элементов благоустройства, произведенные при производстве земляных работ, устраняются заказчиком в сроки, согласованные уполномоченным органом.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Восстановление асфальтового (грунтового) покрытия или тротуара производится качественно и на всю ширину проезжей части или тротуара. Восстановление смотровых колодцев и дождеприемников на улицах и проездах - на уровне дорожного покрытия.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 случае невозможности выполнения восстановительных работ в установленные разрешением сроки по причине сезонных условий, восстановительные работы производятся в максимально возможном объеме с предоставлением гарантийных обязательств по завершению работ в сроки, согласованные с администрацией.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9. Организация, получившая разрешение на производство земляных работ или выполняющая работу по ликвидации аварии на подземных сетях, или производящая текущий или капитальный ремонт дорожного покрытия или элементов благоустройства с проведением земляных работ, после окончания работы сдает место разрытия с восстановленным благоустройством по акту уполномоченному органу. Датой окончания работ считается дата подписания акта.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возникшие из-за некачественно выполненных восстановительных работ, в течение 2 лет со дня передачи результата работ, устраняются заказчиком, получившим разрешение на производство работ, в течение 3-х суток.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10. При организации и проведении земляных работ запрещается: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самовольное производство земляных работ;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производство земляных работ в случае обнаружения подземных сооружений, не указанных в проекте, без согласования с заинтересованными организациями, даже если они не мешают производству работ;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загрязнение прилегающих участков улиц, благоустроенных территорий и засорение ливневой канализации, засыпка водопропускных труб, кюветов и газонов;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4) складирование строительных материалов и излишков грунта, отходов за пределами организованной строительной площадки;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5) снос, обрезка зеленых насаждений, обрезка и обнажение корневой системы без получения соответствующего разрешения в установленном порядке;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6) использование экскаваторов при производстве работ вблизи существующих подземных сооружений (трубопроводы, колодцы, кабели, фундаменты и прочее), на расстоянии менее, чем предусмотрено проектом организации работ;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7) откачка воды из траншей, котлованов, колодцев на дороги и тротуары.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11. Организация, производящая земляные работы, обязана: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включить требования Правил благоустройства в состав производственного инструктажа рабочих и инженерно-технических работников, занятых на проектировании и выполнении земляных работ;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обеспечить выполнение требований Правил благоустройства.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Статья 12. Особенности проведения земляных работ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при ликвидации аварийных ситуаций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на инженерных коммуникациях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В случае производства аварийно-восстановительных работ на подземных коммуникациях, владельцы коммуникаций обязаны телефонограммой уведомить о начале работ уполномоченный орган администрации и собственников земельных участков, которые будут нарушены в ходе работ.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2. Экстренные аварийные работы на подземных инженерных сетях могут начинаться владельцами сетей с неотложным уведомлением уполномоченного органа и последующим оформлением разрешения в трехдневный срок. Производство экстренных аварийных работ без уведомления и последующего получения разрешения, является самовольным.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Восстановление покрытий дорог, тротуаров после ликвидации аварий на подземных коммуникациях осуществляется на магистральных городских улицах – в 5-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срок, на остальных улицах - в 15-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срок либо в срок, согласованный с собственником дорог. К восстановлению покрытий дорог, тротуаров привлекаются специализированные организации.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13. Оформление и оборудование зданий и сооружений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1. Проектирование оформления и оборудования зданий и сооружений включает: цветовое решение внешних поверхностей стен, отделку крыши, некоторые вопросы оборудования конструктивных элементов здания (входные группы, цоколи и др.), </w:t>
      </w:r>
      <w:r w:rsidRPr="00096A94">
        <w:rPr>
          <w:rFonts w:ascii="Times New Roman" w:eastAsia="Times New Roman" w:hAnsi="Times New Roman"/>
          <w:sz w:val="24"/>
          <w:szCs w:val="24"/>
        </w:rPr>
        <w:lastRenderedPageBreak/>
        <w:t xml:space="preserve">размещение антенн, водосточных труб,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отмостки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>, домовых знаков, защитных сеток и т.п.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Информация о внешнем виде фасадов здания, строения, сооружения (за исключением индивидуальных жилых домов), их цветовом решении, конструктивных элементах, 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дополнительном оборудовании отображается в архитектурно-градостроительном облике объекта.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>Форма архитектурно</w:t>
      </w:r>
      <w:r w:rsidRPr="00096A94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Pr="00096A94">
        <w:rPr>
          <w:rFonts w:ascii="Times New Roman" w:eastAsia="Times New Roman" w:hAnsi="Times New Roman"/>
          <w:color w:val="000000"/>
          <w:sz w:val="24"/>
          <w:szCs w:val="24"/>
        </w:rPr>
        <w:t xml:space="preserve">градостроительного облика объекта, </w:t>
      </w:r>
      <w:r w:rsidRPr="00096A94">
        <w:rPr>
          <w:rFonts w:ascii="Times New Roman" w:eastAsia="Times New Roman" w:hAnsi="Times New Roman"/>
          <w:sz w:val="24"/>
          <w:szCs w:val="24"/>
        </w:rPr>
        <w:t>его составление, и внесения в него изменений, капитальный или текущий ремонт, затрагивающего внешний вид зданий и сооружений, утверждаются решением о согласовании архитектурно-градостроительного облика объекта, в соответствии с административным регламентом.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2. Размещение дополнительного оборудования и коммуникаций (кондиционеров, антенн и т.п.) на зданиях, расположенных вдоль приоритетных улиц города, осуществляется на дворовых фасадах или кровле зданий, строений в соответствии с действующим законодательством.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 случае невозможности установки наружных блоков систем кондиционирования и вентиляции на дворовом фасаде здания, строения, размещение допускается на фасадах зданий, строений, просматриваемых с приоритетных улиц, только с устройством декоративной решетки (экрана).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Наружные блоки систем кондиционирования и вентиляции, антенны должны размещаться на фасадах здания, строения упорядоченно с привязкой к единой системе осей, с использованием стандартных конструкций крепления и ограждения.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Размещение дополнительного оборудования на архитектурных деталях, элементах декора, а также крепление, ведущее к повреждению архитектурных поверхностей, не допускаются.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На зданиях и сооружениях размещаются следующие домовые знаки: указатель наименования улицы (площади, проспекта и т.п.), указатель номера дома и корпуса, указатель номера подъезда и квартир, международный символ доступности объекта для инвалидов, памятные доски.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Входные группы зданий жилого и общественного назначения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маломобильных групп населения (пандусы, перила и пр.).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При входных группах организуются площадки с твердыми видами покрытия и различными приемами озеленения как в границах территории участка, так и на прилегающих к входным группам территориях общего пользования, кроме занятых зелеными насаждениями.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Устройство и оборудование входных групп должны иметь единый характер. 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Основными принципами размещения и архитектурного решения входных групп на </w:t>
      </w:r>
      <w:r w:rsidRPr="00443697">
        <w:rPr>
          <w:rFonts w:ascii="Times New Roman" w:eastAsia="Times New Roman" w:hAnsi="Times New Roman"/>
          <w:sz w:val="24"/>
          <w:szCs w:val="24"/>
        </w:rPr>
        <w:t>фасадах зданий и сооружений являются: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1) единый характер и порядок расположения на фасаде;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2) привязка к основным композиционным осям фасада.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5. Для защиты пешеходов и выступающих стеклянных витрин от падения наледи и сосулек с края крыши допускается установка специальных защитных сеток на уровне второго этажа.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6. Основными принципами архитектурного решения балконов и лоджий на фасадах являются:</w:t>
      </w:r>
    </w:p>
    <w:p w:rsidR="00096A94" w:rsidRPr="00443697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1) единый характер на всей поверхности фасада (фасадов);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lastRenderedPageBreak/>
        <w:t>2) поэтажная группировка (единый характер в соответствии с поэтажным членением фасада);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3) вертикальная группировка (единый характер в соответствии с размещением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вертикальных внутренних коммуникаций, эркеров).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Изменение балконов и лоджий, обоснованное необходимостью преобразования фасада в рамках реконструкции, капитального ремонта зданий и сооружений, допускается при условии соблюдения единого комплексного решения фасада.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7. Запрещается: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изменение (перепланировка, реконструкция) длины (ширины), высоты и глубины балконов и лоджий в многоквартирных домах, расположенных на территории городского округа без протокола общего собрания собственников многоквартирного дома;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окрашивание (отделка) фрагментов и отдельных элементов фасада (в том числе балконов, лоджий, оконных переплетов, архитектурных элементов) цветом, отличающимся от цвета, установленного для данного объекта в Паспорте;</w:t>
      </w:r>
    </w:p>
    <w:p w:rsidR="00096A94" w:rsidRPr="00096A94" w:rsidRDefault="00096A94" w:rsidP="00BC2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3) производить окраску фасадов зданий и сооружений, облицованных естественным или искусственным камнем, оштукатуренных декоративной цветной </w:t>
      </w:r>
      <w:proofErr w:type="spellStart"/>
      <w:r w:rsidRPr="00096A94">
        <w:rPr>
          <w:rFonts w:ascii="Times New Roman" w:eastAsia="Times New Roman" w:hAnsi="Times New Roman"/>
          <w:sz w:val="24"/>
          <w:szCs w:val="24"/>
        </w:rPr>
        <w:t>терразитовой</w:t>
      </w:r>
      <w:proofErr w:type="spellEnd"/>
      <w:r w:rsidRPr="00096A94">
        <w:rPr>
          <w:rFonts w:ascii="Times New Roman" w:eastAsia="Times New Roman" w:hAnsi="Times New Roman"/>
          <w:sz w:val="24"/>
          <w:szCs w:val="24"/>
        </w:rPr>
        <w:t xml:space="preserve"> и камневидной штукатуркой.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Статья 14. Праздничное оформление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A28DD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 xml:space="preserve">1. Праздничное оформление территории Холмского городского округа выполняется по </w:t>
      </w:r>
      <w:r w:rsidR="00443697" w:rsidRPr="00443697">
        <w:rPr>
          <w:rFonts w:ascii="Times New Roman" w:eastAsia="Times New Roman" w:hAnsi="Times New Roman"/>
          <w:sz w:val="24"/>
          <w:szCs w:val="24"/>
        </w:rPr>
        <w:t>распоряжению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 администрации на период проведения государственных и </w:t>
      </w:r>
      <w:r w:rsidRPr="00443697">
        <w:rPr>
          <w:rFonts w:ascii="Times New Roman" w:eastAsia="Times New Roman" w:hAnsi="Times New Roman"/>
          <w:bCs/>
          <w:sz w:val="24"/>
          <w:szCs w:val="24"/>
        </w:rPr>
        <w:t>городских (сельских)</w:t>
      </w:r>
      <w:r w:rsidRPr="00443697">
        <w:rPr>
          <w:rFonts w:ascii="Times New Roman" w:eastAsia="Times New Roman" w:hAnsi="Times New Roman"/>
          <w:sz w:val="24"/>
          <w:szCs w:val="24"/>
        </w:rPr>
        <w:t xml:space="preserve"> праздников, мероприятий, связанных со знаменательными событиями.</w:t>
      </w:r>
    </w:p>
    <w:p w:rsidR="00096A94" w:rsidRPr="00096A94" w:rsidRDefault="00096A94" w:rsidP="000A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Холмского городского округа.</w:t>
      </w:r>
    </w:p>
    <w:p w:rsidR="00096A94" w:rsidRPr="00096A94" w:rsidRDefault="00096A94" w:rsidP="000A28D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2. Работы, связанные с проведением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>общегородских (сельских)</w:t>
      </w:r>
      <w:r w:rsidR="000A28D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торжественных и праздничных мероприятий, осуществляются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sz w:val="24"/>
          <w:szCs w:val="24"/>
        </w:rPr>
        <w:t>организациями самостоятельно за счет собственных средств, а также по</w:t>
      </w:r>
      <w:r w:rsidR="000A28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договорам </w:t>
      </w:r>
      <w:r w:rsidRPr="00096A94">
        <w:rPr>
          <w:rFonts w:ascii="Times New Roman" w:eastAsia="Times New Roman" w:hAnsi="Times New Roman"/>
          <w:sz w:val="24"/>
          <w:szCs w:val="24"/>
        </w:rPr>
        <w:t>с администрацией в пределах средств, предусмотренных на эти цели в бюджете Холмского городского округа.</w:t>
      </w:r>
    </w:p>
    <w:p w:rsidR="00096A94" w:rsidRPr="00096A94" w:rsidRDefault="00096A94" w:rsidP="000A28D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3. Праздничное оформление включает вывеску национальных флагов, лозунгов, гирлянд, панно, установку декоративных элементов </w:t>
      </w:r>
      <w:r w:rsidRPr="00096A94">
        <w:rPr>
          <w:rFonts w:ascii="Times New Roman" w:eastAsia="Times New Roman" w:hAnsi="Times New Roman"/>
          <w:bCs/>
          <w:sz w:val="24"/>
          <w:szCs w:val="24"/>
        </w:rPr>
        <w:t xml:space="preserve">и композиций, </w:t>
      </w:r>
      <w:r w:rsidRPr="00096A94">
        <w:rPr>
          <w:rFonts w:ascii="Times New Roman" w:eastAsia="Times New Roman" w:hAnsi="Times New Roman"/>
          <w:sz w:val="24"/>
          <w:szCs w:val="24"/>
        </w:rPr>
        <w:t>стендов, киосков, трибун, эстрад, а также устройство праздничной иллюминаций.</w:t>
      </w:r>
    </w:p>
    <w:p w:rsidR="00096A94" w:rsidRPr="00096A94" w:rsidRDefault="00096A94" w:rsidP="000A28D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Концепция праздничного оформления определяется программой</w:t>
      </w:r>
      <w:r w:rsidRPr="00096A94">
        <w:rPr>
          <w:rFonts w:ascii="Times New Roman" w:eastAsia="Times New Roman" w:hAnsi="Times New Roman"/>
          <w:sz w:val="24"/>
          <w:szCs w:val="24"/>
        </w:rPr>
        <w:br/>
        <w:t>мероприятий утверждаемой администрацией.</w:t>
      </w: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5. В период подготовки и проведения праздничных мероприятий собственники или владельцы объектов проводят праздничное оформление интерьера, вывесок, витрин, фасадов, входных зон зданий и сооружений в следующие сроки:</w:t>
      </w:r>
    </w:p>
    <w:p w:rsidR="00096A94" w:rsidRPr="00443697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1) за 14 дней до новогодних и рождественских праздников;</w:t>
      </w: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697">
        <w:rPr>
          <w:rFonts w:ascii="Times New Roman" w:eastAsia="Times New Roman" w:hAnsi="Times New Roman"/>
          <w:sz w:val="24"/>
          <w:szCs w:val="24"/>
        </w:rPr>
        <w:t>2) за 5 дней до - 23 февраля (День защитника Отечества), 8 марта (Международный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женский день), 1 мая (Праздник Весны и Труда), 9 мая (День Победы), 12 июня (День России,) 4 ноября (День народного единства,) дня города Холмска и сельских населенных пунктов.</w:t>
      </w:r>
    </w:p>
    <w:p w:rsidR="00096A94" w:rsidRPr="00096A94" w:rsidRDefault="00096A94" w:rsidP="000A28D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 целях сохранения единства здания, строения, сооружения на всем протяжении линии фасада, а также при комплексном оформлении территории, прилегающей к объектам капитального строительства или некапитальным нестационарным сооружениям, следует применять единообразные элементы.</w:t>
      </w:r>
    </w:p>
    <w:p w:rsidR="00096A94" w:rsidRPr="00096A94" w:rsidRDefault="00096A94" w:rsidP="000A28D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6. При изготовлении и установке элементов праздничного</w:t>
      </w:r>
      <w:r w:rsidRPr="00096A94">
        <w:rPr>
          <w:rFonts w:ascii="Times New Roman" w:eastAsia="Times New Roman" w:hAnsi="Times New Roman"/>
          <w:sz w:val="24"/>
          <w:szCs w:val="24"/>
        </w:rPr>
        <w:br/>
        <w:t>оформления запрещается снимать, повреждать и ухудшать видимость</w:t>
      </w:r>
      <w:r w:rsidRPr="00096A94">
        <w:rPr>
          <w:rFonts w:ascii="Times New Roman" w:eastAsia="Times New Roman" w:hAnsi="Times New Roman"/>
          <w:sz w:val="24"/>
          <w:szCs w:val="24"/>
        </w:rPr>
        <w:br/>
        <w:t>технических средств регулирования дорожного движения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 xml:space="preserve">Статья 15. Содержание кошек, собак и домашних животных на территории </w:t>
      </w:r>
      <w:r w:rsidRPr="00096A94">
        <w:rPr>
          <w:rFonts w:ascii="Times New Roman" w:eastAsia="Times New Roman" w:hAnsi="Times New Roman"/>
          <w:b/>
          <w:bCs/>
          <w:sz w:val="24"/>
          <w:szCs w:val="24"/>
        </w:rPr>
        <w:t>Холмского городского округа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1. Содержание кошек, собак в квартирах (жилых помещениях), занятых несколькими семьями, возможно только с согласия всех проживающих в них, достигших возраста 18 лет.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Содержание скота и птицы в помещениях многоквартирных жилых домов, во дворах многоквартирных жилых домов, других, не приспособленных для этого строениях, помещениях, сооружениях, транспортных средствах не допускается.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5. В случае невозможности дальнейшего содержания кошки, собаки, собственник обязан принять меры к дальнейшему их устройству.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6. 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8. При выгуле собак собственники должны соблюдать следующие требования: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1) выводить собак из жилых помещений (домов) в общие дворы и на улицу на поводке и (или) в наморднике;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2) в многолюдных и общественных местах собака должна находиться на коротком поводке и в наморднике;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3) 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096A94" w:rsidRPr="00096A94" w:rsidRDefault="00BC2E26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="00096A94" w:rsidRPr="00096A94">
        <w:rPr>
          <w:rFonts w:ascii="Times New Roman" w:eastAsia="Times New Roman" w:hAnsi="Times New Roman"/>
          <w:bCs/>
          <w:sz w:val="24"/>
          <w:szCs w:val="24"/>
        </w:rPr>
        <w:t>тишину</w:t>
      </w:r>
      <w:r w:rsidR="00096A94" w:rsidRPr="00096A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96A94" w:rsidRPr="00096A94">
        <w:rPr>
          <w:rFonts w:ascii="Times New Roman" w:eastAsia="Times New Roman" w:hAnsi="Times New Roman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96A94" w:rsidRPr="00096A94" w:rsidRDefault="00BC2E26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>9. 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096A94" w:rsidRPr="00096A94" w:rsidRDefault="00BC2E26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 xml:space="preserve">10. 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Порядок отлова, транспортировки и содержания в приютах безнадзорных кошек, собак на территории Холмского городского округа утверждается администрацией.</w:t>
      </w:r>
    </w:p>
    <w:p w:rsidR="00096A94" w:rsidRPr="00096A94" w:rsidRDefault="00096A94" w:rsidP="00BC2E26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lastRenderedPageBreak/>
        <w:t>11. Запрещается передвижение домашних животных на территории Холмского городского округа без сопровождающих лиц.</w:t>
      </w:r>
    </w:p>
    <w:p w:rsidR="00096A94" w:rsidRPr="00096A94" w:rsidRDefault="00096A94" w:rsidP="00BC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Места и маршрут прогона скота на пастбища должны быть согласованы с территориальными отделами администрации. 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Выпас скота разрешается только в специально отведенных для этого местах. 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Выпас скота и птицы на территориях улиц в полосе отвода автомобильных и железных дорог, скверов, в рекреационных зонах поселения запрещается.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 xml:space="preserve">12.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 </w:t>
      </w:r>
    </w:p>
    <w:p w:rsidR="00096A94" w:rsidRPr="00096A94" w:rsidRDefault="00096A94" w:rsidP="00096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Статья 16. Уборка и содержание территорий организаций,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предприятий торговли и общественного питания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96A94" w:rsidRPr="00096A94" w:rsidRDefault="00096A94" w:rsidP="005E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1</w:t>
      </w:r>
      <w:r w:rsidR="005E3BA3">
        <w:rPr>
          <w:rFonts w:ascii="Times New Roman" w:eastAsia="Times New Roman" w:hAnsi="Times New Roman"/>
          <w:sz w:val="24"/>
          <w:szCs w:val="24"/>
        </w:rPr>
        <w:t>.</w:t>
      </w:r>
      <w:r w:rsidRPr="00096A94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предприниматели, оказывающие услуги торговли и общественного питания,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обязаны соблюдать чистоту и порядок на закрепленных территориях.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Руководители предприятий торговли и общественного питания обязаны обеспечить: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 полную уборку закрепленных территорий не менее двух раз в сутки (утром и вечером), чистоту и порядок торговой точки в течение рабочего времени;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2) заключение договоров со специализированной организацией на вывоз отходов и мусора;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3) наличие урн у входа для посетителей в объект потребительского рынка;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4) соблюдение посетителями требований правил чистоты и порядка.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Организациям, предприятиям торговли и общественного питания запрещается нарушать асфальтобетонное покрытие тротуаров, целостность прилегающих зеленых зон и объектов внешнего благоустройства территории при установке открытых временных павильонов.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Статья 17.</w:t>
      </w:r>
      <w:r w:rsidR="000A28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96A9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Уборка и санитарное содерж</w:t>
      </w:r>
      <w:r w:rsidR="000A28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ание мест захоронения (кладбищ)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Уборка и санитарное содержание мест захоронения (кладбищ) осуществляются специализированными службами по вопросам похоронного дела, в ведении которых находятся кладбища.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Специализированные службы по вопросам похоронного дела обязаны содержать кладбища в надлежащем санитарном порядке и обеспечивать: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1)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 (общая площадь озеленения должна составлять не менее 20% от общей площади кладбища);</w:t>
      </w:r>
    </w:p>
    <w:p w:rsidR="00096A94" w:rsidRPr="00096A94" w:rsidRDefault="00096A94" w:rsidP="005E3BA3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2) бесперебойную работу поливочного водопровода, общественных туалетов, освещения (при их наличии);</w:t>
      </w:r>
    </w:p>
    <w:p w:rsidR="00096A94" w:rsidRPr="00096A94" w:rsidRDefault="00096A94" w:rsidP="00096A9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3)  предоставление гражданам напрокат инвентаря для ухода за могилами.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0A28D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1)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нарушать тишину и общественный порядок;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портить надмогильные сооружения, мемориальные доски, кладбищенское оборудование и засорять территорию;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3)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производить рытье ям для добывания песка, глины, грунта;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4)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осуществлять складирование строительных и других материалов;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5)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6) 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ломать, рубить и выкапывать зеленые насаждения, рвать цветы;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выгуливать собак, пасти домашних животных и ловить птиц;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8)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разводить костры;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9)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срезать дерн;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10)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парковать личный транспорт на территории кладбищ, создавая помехи для проезда специализированного транспорта (катафалков).</w:t>
      </w:r>
    </w:p>
    <w:p w:rsidR="00096A94" w:rsidRPr="00096A94" w:rsidRDefault="00096A94" w:rsidP="005E3BA3">
      <w:pPr>
        <w:shd w:val="clear" w:color="auto" w:fill="FFFFFF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Санитарно-защитная зона кладбищ составляет:</w:t>
      </w:r>
    </w:p>
    <w:p w:rsidR="00096A94" w:rsidRPr="00443697" w:rsidRDefault="00096A94" w:rsidP="005E3BA3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 для кладбищ смешанного и традиционного захоронения площадью от 40 до 20 гектаров – 500 метров по периметру;</w:t>
      </w:r>
    </w:p>
    <w:p w:rsidR="00096A94" w:rsidRPr="00096A94" w:rsidRDefault="00096A94" w:rsidP="005E3BA3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436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2) для кладбищ смешанного и традиционного захоронения площадью менее 20 гектаров – 300 метров по периметру.</w:t>
      </w:r>
    </w:p>
    <w:p w:rsidR="00096A94" w:rsidRPr="00096A94" w:rsidRDefault="00096A94" w:rsidP="00096A94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96A94" w:rsidRPr="00096A94" w:rsidRDefault="00096A94" w:rsidP="005E3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6A94">
        <w:rPr>
          <w:rFonts w:ascii="Times New Roman" w:eastAsia="Times New Roman" w:hAnsi="Times New Roman"/>
          <w:b/>
          <w:sz w:val="24"/>
          <w:szCs w:val="24"/>
        </w:rPr>
        <w:t>Статья 18. Особые требовани</w:t>
      </w:r>
      <w:r w:rsidR="000A28DD">
        <w:rPr>
          <w:rFonts w:ascii="Times New Roman" w:eastAsia="Times New Roman" w:hAnsi="Times New Roman"/>
          <w:b/>
          <w:sz w:val="24"/>
          <w:szCs w:val="24"/>
        </w:rPr>
        <w:t>я к доступности городской среды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ab/>
        <w:t>1. При проектировании объектов благоустройства территории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96A94" w:rsidRPr="00096A94" w:rsidRDefault="005E3BA3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96A94" w:rsidRPr="00096A94">
        <w:rPr>
          <w:rFonts w:ascii="Times New Roman" w:eastAsia="Times New Roman" w:hAnsi="Times New Roman"/>
          <w:sz w:val="24"/>
          <w:szCs w:val="24"/>
        </w:rPr>
        <w:t xml:space="preserve">2. Проектирование, строительство, установка технических средств и </w:t>
      </w:r>
    </w:p>
    <w:p w:rsidR="00096A94" w:rsidRPr="00096A94" w:rsidRDefault="00096A94" w:rsidP="00096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A94">
        <w:rPr>
          <w:rFonts w:ascii="Times New Roman" w:eastAsia="Times New Roman" w:hAnsi="Times New Roman"/>
          <w:sz w:val="24"/>
          <w:szCs w:val="24"/>
        </w:rPr>
        <w:t>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096A94" w:rsidRPr="00096A94" w:rsidRDefault="00096A94" w:rsidP="00096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b/>
          <w:color w:val="000000"/>
          <w:sz w:val="24"/>
          <w:szCs w:val="24"/>
          <w:lang w:eastAsia="en-US"/>
        </w:rPr>
        <w:t>Статья 19. Порядок освобождения земельных участков, занятых самовольно установленными некапитал</w:t>
      </w:r>
      <w:r w:rsidR="000A28DD">
        <w:rPr>
          <w:rFonts w:ascii="Times New Roman" w:hAnsi="Times New Roman"/>
          <w:b/>
          <w:color w:val="000000"/>
          <w:sz w:val="24"/>
          <w:szCs w:val="24"/>
          <w:lang w:eastAsia="en-US"/>
        </w:rPr>
        <w:t>ьными строениями (сооружениями)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>1. Самовольным занятием земельного участка является размещение некапитальных строений (сооружений) на земельном участке не предоставленном в соответствии с действующем законодательством, а так же нормативными правовыми актами администрации.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2. 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</w:t>
      </w:r>
      <w:r w:rsidR="005E3BA3">
        <w:rPr>
          <w:rFonts w:ascii="Times New Roman" w:hAnsi="Times New Roman"/>
          <w:color w:val="000000"/>
          <w:sz w:val="24"/>
          <w:szCs w:val="24"/>
          <w:lang w:eastAsia="en-US"/>
        </w:rPr>
        <w:t>актеристик строений, сооружений.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3. Самовольно установленные некапитальные объекты – объекты, установленные на земельных участках, не предоставленных в установленном порядке для этих целей, без документов, являющихся основанием для размещения таких объектов, оформленных в порядке, установленном законодательством Российской Федерации, либо в случае, когда истек срок действия таких документов, являющихся основанием для размещения таких объектов или в нарушение требований таких документов.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самовольно установленным некапитальным объектам в рамках настоящих Правил относятся строения и сооружения, предназначенные для хранения, укрытия транспортных средств (металлические тенты и гаражи), санитарно-бытовые, складские сооружения, хозяйственные и вспомогательные постройки, ограждения, заборы, контейнеры, павильоны, киоски, ларьки и другие объекты, отвечающие критериям отнесения к некапитальным строениям и сооружениям.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В целях пресечения самовольного установления некапитальных объектов на территории Холмского городского округа создается Межведомственная </w:t>
      </w:r>
      <w:r w:rsidRPr="00096A94">
        <w:rPr>
          <w:rFonts w:ascii="Times New Roman" w:hAnsi="Times New Roman"/>
          <w:bCs/>
          <w:color w:val="000000"/>
          <w:sz w:val="24"/>
          <w:szCs w:val="24"/>
          <w:lang w:eastAsia="en-US"/>
        </w:rPr>
        <w:t>Комиссия по проверке законности размещения таких объектов на территории Холмского городского округа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(далее - Комиссия).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Персональный состав и положение о Комиссии утверждаются правовыми актами администрации.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 Самовольная постройка подлежит сносу (демонтажу), а самовольно занятые земельные участки – освобождению, под которым следует понимать перенос некапитальных объектов и приведение земельного участка в первоначальное состояние, за исключением случаев, предусмотренных законодательством Российской Федерации.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Снос (демонтаж) самовольной постройки, освобождение самовольно занятого земельного участка производится лицом, осуществившим самовольную постройку.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7. Снос (демонтаж) самовольной постройки, освобождение самовольно занятого земельного участка может быть произведено органом, уполномоченным правовым актом администрации либо лицом, действующим по договору с администрацией об оказании соответствующих услуг в установленном порядке.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8. Выявление самовольно занятых земельных участков и самовольных построек осуществляется администрацией (далее – Уполномоченный орган) на основании информации: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а) на основании обращений граждан, юридических лиц, индивидуальных предпринимателей, информации правоохранительных органов, органов государственной власти, содержащих сведения о неправомерном размещении некапитальных объектов;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б) путем непосредственного обнаружения администрацией, территориальными отделами, в том числе в рамках проведения мероприятий по муниципальному контролю и мониторингу.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9. Выявление земельных участков, занятых самовольно установленными некапитальными объектами оформляется актом (далее – акт о выявлении), составленным представителями Уполномоченного органа, в котором указывается: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а) дата и место составления акта о выявлении;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б) адрес местоположения самовольно установленного объекта некапитального объекта (адресные ориентиры местоположения относительно ближайшего строения(</w:t>
      </w:r>
      <w:proofErr w:type="spellStart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ий</w:t>
      </w:r>
      <w:proofErr w:type="spellEnd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и описание объекта некапитального объекта;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в) сведения о владельце (при наличии).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Если установить владельца самовольно установленного некапитального объекта не представилось возможным, в Акте о выявлении делается соответствующая запись.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Акту о выявлении прилагается схематический план земельного участка с указанием места нахождения самовольно установленного объекта и его фотографии.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Акт о выявлении составляется в 3 экземплярах: один экземпляр для Уполномоченного органа, другой – для вручения лицу, осуществившему самовольную 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постройку, самовольно занявшему земельный участок, и третий – для направления в орган, уполномоченный возбуждать дела об административных правонарушениях.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10. Одновременно с составлением Акта Комиссией оформляется Предписание о необходимости освободить незаконно занятый земельный участок и демонтаже самовольно установленного некапитального объекта, в котором его владельцу предлагается в срок не более 10 (десяти) календарных дней добровольно произвести демонтаж самовольно установленного некапитального объекта. В Предписании указывается телефон Комиссии и содержится предупреждение о принудительном демонтаже с отнесением расходов на счет владельца.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11. В целях принятия мер к предупреждению владельца о необходимости демонтировать самовольно установленный некапитальный объект в определенный срок, секретарь Комиссии в течении 5 (пяти) рабочих дней со дня составления Акта и Предписания обеспечивает: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а) в случае если владелец, самовольно установленного некапитального объекта установлен – направление владельцу заказным почтовым отправлением с уведомлением о вручении на адрес проживания или юридический адрес регистрации или вручения под роспись копии Акта и Предписания;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б) размещение копии Предписания непосредственно на самовольно установленном некапитальном объекте;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в) размещение Предписания на официальном Интернет-сайте администрации и в газете «Холмская панорама».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12. В случае если в течение срока, установленного Предписанием, самовольно занятый земельный участок не будет освобожден, самовольная постройка не будет снесена, Комиссия принимает решение о принудительном демонтаже самовольно установленного объекта некапитального строительства.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13. Решение Комиссии о принудительном демонтаже самовольно установленного объекта некапитального строительства должно содержать: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1) наименование, вид и место размещения самовольно установленного некапитального объекта с указанием кадастрового номера земельного участка, на котором он размещается (при наличии) и адресных ориентиров;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2) сведения о владельце (при наличии);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>3) основания и срок принудительного демонтажа;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4) сведения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5) 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имущества;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6) место временного хранения материалов демонтажа и иного имущества. 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>Решение Комиссии об освобождении самовольно занятого земельного участка, сносе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самовольной постройки утверждается правовым актом администрации и подлежит опубликованию в ближайшем номере газеты «Холмская панорама».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14. Демонтаж самовольно установленного некапитального объекта производится в присутствии представителей Комиссии, в том числе представителя </w:t>
      </w:r>
      <w:proofErr w:type="spellStart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ОМВД</w:t>
      </w:r>
      <w:proofErr w:type="spellEnd"/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России по Холмскому городскому округу (по согласованию), представителя управляющей, обслуживающей организации (при необходимости, по согласованию), представителя собственника инженерно-технической обеспечения (при необходимости, по согласованию).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Отсутствие владельца самовольно установленного некапитального объекта при его демонтаже не является препятствием для осуществления действий по демонтажу.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15.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 </w:t>
      </w: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осуществляется не менее чем через 20 дней со дня опубликования соответствующего решения Комиссии в присутствии представителей Уполномоченного органа.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итогам демонтажа самовольно установленного некапитального объекта Комиссией составляется Акт о демонтаже, в котором должны быть зафиксированы действия, совершенные в процессе демонтажа, а также составленные в процессе демонтажа документы (в том числе опись имущества), являющиеся неотъемлемой частью Акта о демонтаже.  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16. Места временного хранения материалов демонтажа и иного имущества, порядок и сроки их хранения определяются правовым актом администрации.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>17. Расходы на осуществление освобождения самовольно занятого земельного участка, сноса самовольных построек, вывоза на временное хранение материалов демонтажа и иного имущества, приведение земельных участков в пригодное для целевого использования состояние возмещаются владельцами самовольных построек по фактическим затратам.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18. Срок хранения, демонтированного самовольно установленного некапитального объекта (его составляющих элементов) и находящегося внутри него имущества составляет 3 (три) месяца с даты демонтажа. Администрация, Комиссия, лицо, определенное в качестве ответственного хранителя, не несут ответственности за имущество, пришедшие в негодность в течении срока хранения.  </w:t>
      </w:r>
    </w:p>
    <w:p w:rsidR="00096A94" w:rsidRPr="00443697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3697">
        <w:rPr>
          <w:rFonts w:ascii="Times New Roman" w:hAnsi="Times New Roman"/>
          <w:color w:val="000000"/>
          <w:sz w:val="24"/>
          <w:szCs w:val="24"/>
          <w:lang w:eastAsia="en-US"/>
        </w:rPr>
        <w:t>19. В течении 10 (десяти) дней имущество, находящееся на временном хранении, выдается его владельцу по обращению в Уполномоченный орган и предъявлению документов, свидетельствующих о правах на соответствующее имущество, об оплате расходов, связанных с освобождением самовольно занятого земельного участка, сносом самовольной постройки, вывозом на временное хранение материалов демонтажа и иного имущества. Оплата расходов осуществляется на основании счетов, выставленных органом, уполномоченным правовым актом администрации либо лицом, действующим по договору с администрацией.</w:t>
      </w:r>
    </w:p>
    <w:p w:rsidR="00096A94" w:rsidRPr="00096A94" w:rsidRDefault="00096A94" w:rsidP="005E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20. Невостребованное имущество по истечении срока хранения может быть признано в судебном порядке муниципальной собственностью и реализовано в установленном законом порядке, либо утилизировано. 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96A94" w:rsidRPr="00096A94" w:rsidRDefault="00096A94" w:rsidP="000A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096A94">
        <w:rPr>
          <w:rFonts w:ascii="Times New Roman" w:hAnsi="Times New Roman"/>
          <w:b/>
          <w:color w:val="000000"/>
          <w:sz w:val="24"/>
          <w:szCs w:val="24"/>
          <w:lang w:eastAsia="en-US"/>
        </w:rPr>
        <w:t>Статья 20. Общественное уча</w:t>
      </w:r>
      <w:r w:rsidR="000A28DD">
        <w:rPr>
          <w:rFonts w:ascii="Times New Roman" w:hAnsi="Times New Roman"/>
          <w:b/>
          <w:color w:val="000000"/>
          <w:sz w:val="24"/>
          <w:szCs w:val="24"/>
          <w:lang w:eastAsia="en-US"/>
        </w:rPr>
        <w:t>стие в процессе благоустройства</w:t>
      </w:r>
    </w:p>
    <w:p w:rsidR="00096A94" w:rsidRPr="00096A94" w:rsidRDefault="00096A94" w:rsidP="000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Cs/>
          <w:sz w:val="24"/>
          <w:szCs w:val="24"/>
        </w:rPr>
        <w:t>1. Администрацией при подготовке и реализации проектов благоустройства обеспечивается участие жителей в этих процессах.</w:t>
      </w: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Cs/>
          <w:sz w:val="24"/>
          <w:szCs w:val="24"/>
        </w:rPr>
        <w:t>Участие жителей может быть прямым или опосредованным через общественные организации, в том числе профессиональные, а также ассоциации и объединения предпринимателей.</w:t>
      </w: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Cs/>
          <w:sz w:val="24"/>
          <w:szCs w:val="24"/>
        </w:rPr>
        <w:t>Участие осуществляется путем инициирования проектов благоустройства, участия в обсуждении проектных решений и, в некоторых случаях, в реализации принятых решений.</w:t>
      </w:r>
    </w:p>
    <w:p w:rsidR="00096A94" w:rsidRPr="00096A94" w:rsidRDefault="00096A94" w:rsidP="000A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6A94">
        <w:rPr>
          <w:rFonts w:ascii="Times New Roman" w:eastAsia="Times New Roman" w:hAnsi="Times New Roman"/>
          <w:bCs/>
          <w:sz w:val="24"/>
          <w:szCs w:val="24"/>
        </w:rPr>
        <w:t>2. Формы и механизмы общественного участия в процессе благоустройства устанавливаются постановлением администрации.</w:t>
      </w:r>
    </w:p>
    <w:sectPr w:rsidR="00096A94" w:rsidRPr="00096A94" w:rsidSect="005046EF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A9" w:rsidRDefault="00F91FA9" w:rsidP="006E0634">
      <w:pPr>
        <w:spacing w:after="0" w:line="240" w:lineRule="auto"/>
      </w:pPr>
      <w:r>
        <w:separator/>
      </w:r>
    </w:p>
  </w:endnote>
  <w:endnote w:type="continuationSeparator" w:id="0">
    <w:p w:rsidR="00F91FA9" w:rsidRDefault="00F91FA9" w:rsidP="006E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A9" w:rsidRDefault="00F91FA9" w:rsidP="006E0634">
      <w:pPr>
        <w:spacing w:after="0" w:line="240" w:lineRule="auto"/>
      </w:pPr>
      <w:r>
        <w:separator/>
      </w:r>
    </w:p>
  </w:footnote>
  <w:footnote w:type="continuationSeparator" w:id="0">
    <w:p w:rsidR="00F91FA9" w:rsidRDefault="00F91FA9" w:rsidP="006E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5461"/>
      <w:docPartObj>
        <w:docPartGallery w:val="Page Numbers (Top of Page)"/>
        <w:docPartUnique/>
      </w:docPartObj>
    </w:sdtPr>
    <w:sdtEndPr/>
    <w:sdtContent>
      <w:p w:rsidR="000A28DD" w:rsidRDefault="000A2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33">
          <w:rPr>
            <w:noProof/>
          </w:rPr>
          <w:t>31</w:t>
        </w:r>
        <w:r>
          <w:fldChar w:fldCharType="end"/>
        </w:r>
      </w:p>
    </w:sdtContent>
  </w:sdt>
  <w:p w:rsidR="000A28DD" w:rsidRDefault="000A28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0EFB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E278B"/>
    <w:multiLevelType w:val="multilevel"/>
    <w:tmpl w:val="700E4E0C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2"/>
      <w:numFmt w:val="decimal"/>
      <w:lvlText w:val="%1.%2."/>
      <w:lvlJc w:val="left"/>
      <w:pPr>
        <w:ind w:left="1455" w:hanging="750"/>
      </w:pPr>
    </w:lvl>
    <w:lvl w:ilvl="2">
      <w:start w:val="1"/>
      <w:numFmt w:val="decimal"/>
      <w:lvlText w:val="%1.%2.%3."/>
      <w:lvlJc w:val="left"/>
      <w:pPr>
        <w:ind w:left="2160" w:hanging="75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0AB32C98"/>
    <w:multiLevelType w:val="multilevel"/>
    <w:tmpl w:val="9A02E6CC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7"/>
      <w:numFmt w:val="decimal"/>
      <w:lvlText w:val="%1.%2."/>
      <w:lvlJc w:val="left"/>
      <w:pPr>
        <w:ind w:left="1455" w:hanging="750"/>
      </w:pPr>
    </w:lvl>
    <w:lvl w:ilvl="2">
      <w:start w:val="1"/>
      <w:numFmt w:val="decimal"/>
      <w:lvlText w:val="%1.%2.%3."/>
      <w:lvlJc w:val="left"/>
      <w:pPr>
        <w:ind w:left="2160" w:hanging="75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0B962B9A"/>
    <w:multiLevelType w:val="hybridMultilevel"/>
    <w:tmpl w:val="1180BCBC"/>
    <w:lvl w:ilvl="0" w:tplc="D9F67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F00A0"/>
    <w:multiLevelType w:val="multilevel"/>
    <w:tmpl w:val="4D5E70F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D9E2101"/>
    <w:multiLevelType w:val="hybridMultilevel"/>
    <w:tmpl w:val="FE8A895A"/>
    <w:lvl w:ilvl="0" w:tplc="F08016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197763"/>
    <w:multiLevelType w:val="multilevel"/>
    <w:tmpl w:val="B0B800D0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9">
    <w:nsid w:val="1E1E20D5"/>
    <w:multiLevelType w:val="hybridMultilevel"/>
    <w:tmpl w:val="B0FE9766"/>
    <w:lvl w:ilvl="0" w:tplc="E4B0C246">
      <w:start w:val="10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2B3B03"/>
    <w:multiLevelType w:val="hybridMultilevel"/>
    <w:tmpl w:val="CAA2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9AA"/>
    <w:multiLevelType w:val="hybridMultilevel"/>
    <w:tmpl w:val="D23610F4"/>
    <w:lvl w:ilvl="0" w:tplc="802C7E32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DB20366"/>
    <w:multiLevelType w:val="multilevel"/>
    <w:tmpl w:val="1076CF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44552656"/>
    <w:multiLevelType w:val="multilevel"/>
    <w:tmpl w:val="DAB290E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5422AFA"/>
    <w:multiLevelType w:val="multilevel"/>
    <w:tmpl w:val="F52EA0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5550A47"/>
    <w:multiLevelType w:val="hybridMultilevel"/>
    <w:tmpl w:val="33F0D482"/>
    <w:lvl w:ilvl="0" w:tplc="BC10438E">
      <w:start w:val="10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2921810"/>
    <w:multiLevelType w:val="hybridMultilevel"/>
    <w:tmpl w:val="C466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1F6D"/>
    <w:multiLevelType w:val="hybridMultilevel"/>
    <w:tmpl w:val="84122C38"/>
    <w:lvl w:ilvl="0" w:tplc="8366877E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6B8382E"/>
    <w:multiLevelType w:val="hybridMultilevel"/>
    <w:tmpl w:val="92D699A8"/>
    <w:lvl w:ilvl="0" w:tplc="7E201F8C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30B6A"/>
    <w:multiLevelType w:val="hybridMultilevel"/>
    <w:tmpl w:val="BC92D970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92302"/>
    <w:multiLevelType w:val="multilevel"/>
    <w:tmpl w:val="5C824E48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0"/>
      <w:numFmt w:val="decimal"/>
      <w:lvlText w:val="%1.%2."/>
      <w:lvlJc w:val="left"/>
      <w:pPr>
        <w:ind w:left="1455" w:hanging="750"/>
      </w:pPr>
    </w:lvl>
    <w:lvl w:ilvl="2">
      <w:start w:val="1"/>
      <w:numFmt w:val="decimal"/>
      <w:lvlText w:val="%1.%2.%3."/>
      <w:lvlJc w:val="left"/>
      <w:pPr>
        <w:ind w:left="2160" w:hanging="75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4">
    <w:nsid w:val="7F5D590A"/>
    <w:multiLevelType w:val="hybridMultilevel"/>
    <w:tmpl w:val="AA2497C8"/>
    <w:lvl w:ilvl="0" w:tplc="9362B57A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)"/>
        <w:legacy w:legacy="1" w:legacySpace="0" w:legacyIndent="168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19">
    <w:abstractNumId w:val="16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15"/>
  </w:num>
  <w:num w:numId="27">
    <w:abstractNumId w:val="19"/>
  </w:num>
  <w:num w:numId="28">
    <w:abstractNumId w:val="21"/>
  </w:num>
  <w:num w:numId="29">
    <w:abstractNumId w:val="22"/>
  </w:num>
  <w:num w:numId="30">
    <w:abstractNumId w:val="12"/>
  </w:num>
  <w:num w:numId="31">
    <w:abstractNumId w:val="6"/>
  </w:num>
  <w:num w:numId="32">
    <w:abstractNumId w:val="11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4724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6A94"/>
    <w:rsid w:val="0009772A"/>
    <w:rsid w:val="000A108D"/>
    <w:rsid w:val="000A137B"/>
    <w:rsid w:val="000A28DD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5FCD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96F6C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81A"/>
    <w:rsid w:val="00243EA0"/>
    <w:rsid w:val="00244181"/>
    <w:rsid w:val="00246366"/>
    <w:rsid w:val="00247061"/>
    <w:rsid w:val="00247ACA"/>
    <w:rsid w:val="00252475"/>
    <w:rsid w:val="00255DF9"/>
    <w:rsid w:val="002658A3"/>
    <w:rsid w:val="00266A20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1151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245D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A7D2E"/>
    <w:rsid w:val="003B1924"/>
    <w:rsid w:val="003B1FAA"/>
    <w:rsid w:val="003B28AE"/>
    <w:rsid w:val="003B3321"/>
    <w:rsid w:val="003B375D"/>
    <w:rsid w:val="003B4506"/>
    <w:rsid w:val="003B50F1"/>
    <w:rsid w:val="003B57DD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3697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2C1F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D7329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6EF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47D78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1C2"/>
    <w:rsid w:val="005E042F"/>
    <w:rsid w:val="005E1742"/>
    <w:rsid w:val="005E250D"/>
    <w:rsid w:val="005E2F03"/>
    <w:rsid w:val="005E3BA3"/>
    <w:rsid w:val="005E41B0"/>
    <w:rsid w:val="005E7F1D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17D1E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DBD"/>
    <w:rsid w:val="00645E78"/>
    <w:rsid w:val="0064638B"/>
    <w:rsid w:val="00650240"/>
    <w:rsid w:val="00651CC0"/>
    <w:rsid w:val="006529E6"/>
    <w:rsid w:val="00653974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634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5F43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072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96F54"/>
    <w:rsid w:val="008A069B"/>
    <w:rsid w:val="008A0FE1"/>
    <w:rsid w:val="008A1A34"/>
    <w:rsid w:val="008A366F"/>
    <w:rsid w:val="008A4976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5AB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29D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AAA"/>
    <w:rsid w:val="009A27FE"/>
    <w:rsid w:val="009A6987"/>
    <w:rsid w:val="009B04FF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3DE9"/>
    <w:rsid w:val="009E42A4"/>
    <w:rsid w:val="009E4347"/>
    <w:rsid w:val="009E44C7"/>
    <w:rsid w:val="009E55DC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5DAA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B2F"/>
    <w:rsid w:val="00AB7E2A"/>
    <w:rsid w:val="00AC03E3"/>
    <w:rsid w:val="00AC2B89"/>
    <w:rsid w:val="00AC3DA0"/>
    <w:rsid w:val="00AC60FF"/>
    <w:rsid w:val="00AD1019"/>
    <w:rsid w:val="00AD10DC"/>
    <w:rsid w:val="00AD457D"/>
    <w:rsid w:val="00AD479E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2BFE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0AD5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E26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6F33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2D7E"/>
    <w:rsid w:val="00CD3403"/>
    <w:rsid w:val="00CD5A4D"/>
    <w:rsid w:val="00CD62CE"/>
    <w:rsid w:val="00CD73E1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87202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A0B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316D"/>
    <w:rsid w:val="00E24155"/>
    <w:rsid w:val="00E247F6"/>
    <w:rsid w:val="00E265A7"/>
    <w:rsid w:val="00E27694"/>
    <w:rsid w:val="00E2769E"/>
    <w:rsid w:val="00E27E76"/>
    <w:rsid w:val="00E30CE3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2F32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3D6D"/>
    <w:rsid w:val="00EB4EE3"/>
    <w:rsid w:val="00EB665F"/>
    <w:rsid w:val="00EB7D72"/>
    <w:rsid w:val="00EC2BA8"/>
    <w:rsid w:val="00EC724D"/>
    <w:rsid w:val="00EC7DC6"/>
    <w:rsid w:val="00ED00E6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4495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1FA9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25F"/>
    <w:rsid w:val="00FB1846"/>
    <w:rsid w:val="00FB220E"/>
    <w:rsid w:val="00FB3B71"/>
    <w:rsid w:val="00FB3DDD"/>
    <w:rsid w:val="00FB4003"/>
    <w:rsid w:val="00FB7064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207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A72C80C-7204-436A-B7C0-5E82790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E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B04FF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096A94"/>
  </w:style>
  <w:style w:type="paragraph" w:customStyle="1" w:styleId="Heading">
    <w:name w:val="Heading"/>
    <w:rsid w:val="00096A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096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96A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96A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6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96A9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096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96A9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14734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6</cp:revision>
  <cp:lastPrinted>2022-04-28T01:02:00Z</cp:lastPrinted>
  <dcterms:created xsi:type="dcterms:W3CDTF">2022-04-22T00:13:00Z</dcterms:created>
  <dcterms:modified xsi:type="dcterms:W3CDTF">2022-04-28T22:22:00Z</dcterms:modified>
</cp:coreProperties>
</file>