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5B" w:rsidRDefault="006C6C99" w:rsidP="006C6C99">
      <w:pPr>
        <w:jc w:val="center"/>
      </w:pPr>
      <w:r w:rsidRPr="006C6C99">
        <w:rPr>
          <w:noProof/>
          <w:lang w:eastAsia="ru-RU"/>
        </w:rPr>
        <w:drawing>
          <wp:inline distT="0" distB="0" distL="0" distR="0">
            <wp:extent cx="600075" cy="753745"/>
            <wp:effectExtent l="19050" t="0" r="9525" b="0"/>
            <wp:docPr id="2" name="Рисунок 1" descr="!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 xml:space="preserve">СОБРАНИЕ               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>муниципального образования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 xml:space="preserve"> «Холмский городской округ» 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36"/>
          <w:szCs w:val="36"/>
          <w:lang w:eastAsia="ru-RU"/>
        </w:rPr>
      </w:pPr>
      <w:r w:rsidRPr="006C6C99">
        <w:rPr>
          <w:rFonts w:ascii="Times New Roman" w:hAnsi="Times New Roman"/>
          <w:b/>
          <w:kern w:val="28"/>
          <w:sz w:val="36"/>
          <w:szCs w:val="36"/>
          <w:lang w:eastAsia="ru-RU"/>
        </w:rPr>
        <w:t xml:space="preserve">                                         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hAnsi="Times New Roman"/>
          <w:b/>
          <w:kern w:val="28"/>
          <w:sz w:val="36"/>
          <w:szCs w:val="36"/>
          <w:lang w:eastAsia="ru-RU"/>
        </w:rPr>
        <w:t>РЕШЕНИЕ</w:t>
      </w:r>
    </w:p>
    <w:p w:rsidR="006C6C99" w:rsidRPr="006C6C99" w:rsidRDefault="006C6C99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105B43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28.09.2017 г.  № 49/5- 514</w:t>
      </w:r>
    </w:p>
    <w:p w:rsidR="006C6C99" w:rsidRPr="006C6C99" w:rsidRDefault="006C6C99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</w:tblGrid>
      <w:tr w:rsidR="006C6C99" w:rsidRPr="006C6C99" w:rsidTr="00155B02">
        <w:trPr>
          <w:trHeight w:val="1003"/>
        </w:trPr>
        <w:tc>
          <w:tcPr>
            <w:tcW w:w="4189" w:type="dxa"/>
            <w:shd w:val="clear" w:color="auto" w:fill="auto"/>
          </w:tcPr>
          <w:p w:rsidR="006C6C99" w:rsidRPr="00A737D7" w:rsidRDefault="00A737D7" w:rsidP="00A73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37D7">
              <w:rPr>
                <w:rFonts w:ascii="Times New Roman" w:hAnsi="Times New Roman"/>
                <w:sz w:val="24"/>
              </w:rPr>
              <w:t>Об утверждении Прогнозного плана (программы) приватизации муниципального имущества муниципального образования «Холмский городской округ» на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737D7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A737D7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</w:tbl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B53CBB" w:rsidP="006C6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53CBB">
        <w:rPr>
          <w:rFonts w:ascii="Times New Roman" w:hAnsi="Times New Roman"/>
          <w:sz w:val="24"/>
        </w:rPr>
        <w:t xml:space="preserve">В соответствии с частью </w:t>
      </w:r>
      <w:r w:rsidR="007E4E76">
        <w:rPr>
          <w:rFonts w:ascii="Times New Roman" w:hAnsi="Times New Roman"/>
          <w:sz w:val="24"/>
        </w:rPr>
        <w:t>1</w:t>
      </w:r>
      <w:r w:rsidRPr="00B53CBB">
        <w:rPr>
          <w:rFonts w:ascii="Times New Roman" w:hAnsi="Times New Roman"/>
          <w:sz w:val="24"/>
        </w:rPr>
        <w:t xml:space="preserve"> статьи </w:t>
      </w:r>
      <w:r w:rsidR="007E4E76">
        <w:rPr>
          <w:rFonts w:ascii="Times New Roman" w:hAnsi="Times New Roman"/>
          <w:sz w:val="24"/>
        </w:rPr>
        <w:t>51</w:t>
      </w:r>
      <w:r w:rsidRPr="00B53CBB">
        <w:rPr>
          <w:rFonts w:ascii="Times New Roman" w:hAnsi="Times New Roman"/>
          <w:sz w:val="24"/>
        </w:rPr>
        <w:t xml:space="preserve"> Федерального закона </w:t>
      </w:r>
      <w:r w:rsidR="0077697C">
        <w:rPr>
          <w:rFonts w:ascii="Times New Roman" w:hAnsi="Times New Roman"/>
          <w:sz w:val="24"/>
        </w:rPr>
        <w:t>от 06.10.2003</w:t>
      </w:r>
      <w:r w:rsidR="0077697C" w:rsidRPr="00B53CBB">
        <w:rPr>
          <w:rFonts w:ascii="Times New Roman" w:hAnsi="Times New Roman"/>
          <w:sz w:val="24"/>
        </w:rPr>
        <w:t xml:space="preserve"> № 131-ФЗ </w:t>
      </w:r>
      <w:r w:rsidRPr="00B53CBB">
        <w:rPr>
          <w:rFonts w:ascii="Times New Roman" w:hAnsi="Times New Roman"/>
          <w:sz w:val="24"/>
        </w:rPr>
        <w:t>«Об общих принципах организации местного самоуправления в Росс</w:t>
      </w:r>
      <w:r w:rsidR="007E4E76">
        <w:rPr>
          <w:rFonts w:ascii="Times New Roman" w:hAnsi="Times New Roman"/>
          <w:sz w:val="24"/>
        </w:rPr>
        <w:t>ийской Федерации»</w:t>
      </w:r>
      <w:r w:rsidRPr="00B53CBB">
        <w:rPr>
          <w:rFonts w:ascii="Times New Roman" w:hAnsi="Times New Roman"/>
          <w:sz w:val="24"/>
        </w:rPr>
        <w:t xml:space="preserve">, </w:t>
      </w:r>
      <w:r w:rsidR="00807598" w:rsidRPr="00807598">
        <w:rPr>
          <w:rFonts w:ascii="Times New Roman" w:hAnsi="Times New Roman"/>
          <w:sz w:val="24"/>
          <w:szCs w:val="24"/>
        </w:rPr>
        <w:t>частью 1 статьи 10 Фед</w:t>
      </w:r>
      <w:r w:rsidR="007E4E76">
        <w:rPr>
          <w:rFonts w:ascii="Times New Roman" w:hAnsi="Times New Roman"/>
          <w:sz w:val="24"/>
          <w:szCs w:val="24"/>
        </w:rPr>
        <w:t>ерального закона  от 21.12.2001</w:t>
      </w:r>
      <w:r w:rsidR="00807598" w:rsidRPr="00807598">
        <w:rPr>
          <w:rFonts w:ascii="Times New Roman" w:hAnsi="Times New Roman"/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Pr="00807598">
        <w:rPr>
          <w:rFonts w:ascii="Times New Roman" w:hAnsi="Times New Roman"/>
          <w:sz w:val="24"/>
          <w:szCs w:val="24"/>
        </w:rPr>
        <w:t>,</w:t>
      </w:r>
      <w:r w:rsidRPr="00B53CBB">
        <w:rPr>
          <w:rFonts w:ascii="Times New Roman" w:hAnsi="Times New Roman"/>
          <w:sz w:val="24"/>
        </w:rPr>
        <w:t xml:space="preserve"> руководствуясь </w:t>
      </w:r>
      <w:r w:rsidR="00440B82">
        <w:rPr>
          <w:rFonts w:ascii="Times New Roman" w:hAnsi="Times New Roman"/>
          <w:sz w:val="24"/>
        </w:rPr>
        <w:t xml:space="preserve">частью 5 статьи 30 и </w:t>
      </w:r>
      <w:r w:rsidRPr="00B53CBB">
        <w:rPr>
          <w:rFonts w:ascii="Times New Roman" w:hAnsi="Times New Roman"/>
          <w:sz w:val="24"/>
        </w:rPr>
        <w:t xml:space="preserve">частью </w:t>
      </w:r>
      <w:r w:rsidR="00440B82">
        <w:rPr>
          <w:rFonts w:ascii="Times New Roman" w:hAnsi="Times New Roman"/>
          <w:sz w:val="24"/>
        </w:rPr>
        <w:t>1</w:t>
      </w:r>
      <w:r w:rsidRPr="00B53CBB">
        <w:rPr>
          <w:rFonts w:ascii="Times New Roman" w:hAnsi="Times New Roman"/>
          <w:sz w:val="24"/>
        </w:rPr>
        <w:t xml:space="preserve"> статьи 3</w:t>
      </w:r>
      <w:r w:rsidR="00440B82">
        <w:rPr>
          <w:rFonts w:ascii="Times New Roman" w:hAnsi="Times New Roman"/>
          <w:sz w:val="24"/>
        </w:rPr>
        <w:t>2</w:t>
      </w:r>
      <w:r w:rsidRPr="00B53CBB">
        <w:rPr>
          <w:rFonts w:ascii="Times New Roman" w:hAnsi="Times New Roman"/>
          <w:sz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6C6C99" w:rsidRPr="006C6C99" w:rsidRDefault="006C6C99" w:rsidP="006C6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6C6C99" w:rsidP="006C6C9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24"/>
          <w:szCs w:val="24"/>
        </w:rPr>
        <w:t>РЕШИЛО:</w:t>
      </w:r>
    </w:p>
    <w:p w:rsidR="006C6C99" w:rsidRPr="006C6C99" w:rsidRDefault="006C6C99" w:rsidP="00F153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6C6C99" w:rsidRPr="009F7483" w:rsidRDefault="009F7483" w:rsidP="00BE69FC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 w:rsidRPr="009F7483">
        <w:rPr>
          <w:rFonts w:ascii="Times New Roman" w:hAnsi="Times New Roman"/>
          <w:sz w:val="24"/>
          <w:szCs w:val="24"/>
        </w:rPr>
        <w:t>Утвердить Прогнозный план (программу) приватизации муниципального имущества муниципального образования «Холмский городской округ» на 201</w:t>
      </w:r>
      <w:r w:rsidR="00AA5BB2">
        <w:rPr>
          <w:rFonts w:ascii="Times New Roman" w:hAnsi="Times New Roman"/>
          <w:sz w:val="24"/>
          <w:szCs w:val="24"/>
        </w:rPr>
        <w:t>8</w:t>
      </w:r>
      <w:r w:rsidRPr="009F7483">
        <w:rPr>
          <w:rFonts w:ascii="Times New Roman" w:hAnsi="Times New Roman"/>
          <w:sz w:val="24"/>
          <w:szCs w:val="24"/>
        </w:rPr>
        <w:t>-20</w:t>
      </w:r>
      <w:r w:rsidR="00AA5BB2">
        <w:rPr>
          <w:rFonts w:ascii="Times New Roman" w:hAnsi="Times New Roman"/>
          <w:sz w:val="24"/>
          <w:szCs w:val="24"/>
        </w:rPr>
        <w:t>20</w:t>
      </w:r>
      <w:r w:rsidRPr="009F7483">
        <w:rPr>
          <w:rFonts w:ascii="Times New Roman" w:hAnsi="Times New Roman"/>
          <w:sz w:val="24"/>
          <w:szCs w:val="24"/>
        </w:rPr>
        <w:t xml:space="preserve"> годы (прилагается)</w:t>
      </w:r>
      <w:r w:rsidR="006C6C99" w:rsidRPr="009F7483">
        <w:rPr>
          <w:rFonts w:ascii="Times New Roman" w:eastAsia="Calibri" w:hAnsi="Times New Roman"/>
          <w:sz w:val="24"/>
          <w:szCs w:val="24"/>
        </w:rPr>
        <w:t>.</w:t>
      </w:r>
    </w:p>
    <w:p w:rsidR="00F1536A" w:rsidRPr="00F1536A" w:rsidRDefault="00F419AC" w:rsidP="00F419A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 w:rsidRPr="009847DF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>
        <w:rPr>
          <w:rFonts w:ascii="Times New Roman" w:hAnsi="Times New Roman"/>
          <w:sz w:val="24"/>
          <w:szCs w:val="24"/>
        </w:rPr>
        <w:t xml:space="preserve"> и на официальных сайтах Собрания муниципального образования «Холмский городской округ» и администрации муниципального образования «Холмский городской округ»</w:t>
      </w:r>
      <w:r w:rsidR="00486253">
        <w:rPr>
          <w:rFonts w:ascii="Times New Roman" w:hAnsi="Times New Roman"/>
          <w:sz w:val="24"/>
          <w:szCs w:val="24"/>
        </w:rPr>
        <w:t>.</w:t>
      </w:r>
    </w:p>
    <w:p w:rsidR="00486253" w:rsidRPr="00F1536A" w:rsidRDefault="00E73589" w:rsidP="00F1536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 w:rsidRPr="00F1536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0C06AB">
        <w:rPr>
          <w:rFonts w:ascii="Times New Roman" w:hAnsi="Times New Roman"/>
          <w:sz w:val="24"/>
          <w:szCs w:val="24"/>
        </w:rPr>
        <w:t xml:space="preserve">Постоянную комиссию по жилищно-коммунальному хозяйству и имуществу </w:t>
      </w:r>
      <w:r w:rsidRPr="00F1536A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(Русаков П.Н.) и председателя Комитета по управлению имуществом администрации муниципального образования «Холмский городской округ» (Кутырев Ю.К.)</w:t>
      </w:r>
    </w:p>
    <w:p w:rsidR="00E73589" w:rsidRDefault="00E73589" w:rsidP="00E7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A85" w:rsidRDefault="00E35A85" w:rsidP="00BE6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г</w:t>
      </w:r>
      <w:r w:rsidR="00BE69FC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BE69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69FC" w:rsidRPr="006C6C99" w:rsidRDefault="00BE69FC" w:rsidP="00BE6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C9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E69FC" w:rsidRDefault="00BE69FC" w:rsidP="00BE6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6C99">
        <w:rPr>
          <w:rFonts w:ascii="Times New Roman" w:eastAsia="Calibri" w:hAnsi="Times New Roman"/>
          <w:sz w:val="24"/>
          <w:szCs w:val="24"/>
        </w:rPr>
        <w:t>«Холмский городской округ»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</w:p>
    <w:p w:rsidR="006C6C99" w:rsidRPr="00E73589" w:rsidRDefault="006C6C99" w:rsidP="00BE6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73589">
        <w:rPr>
          <w:rFonts w:ascii="Times New Roman" w:hAnsi="Times New Roman"/>
          <w:sz w:val="24"/>
          <w:szCs w:val="24"/>
          <w:lang w:eastAsia="ru-RU"/>
        </w:rPr>
        <w:t>Председател</w:t>
      </w:r>
      <w:r w:rsidR="00E35A85">
        <w:rPr>
          <w:rFonts w:ascii="Times New Roman" w:hAnsi="Times New Roman"/>
          <w:sz w:val="24"/>
          <w:szCs w:val="24"/>
          <w:lang w:eastAsia="ru-RU"/>
        </w:rPr>
        <w:t>я</w:t>
      </w:r>
      <w:r w:rsidRPr="00E73589">
        <w:rPr>
          <w:rFonts w:ascii="Times New Roman" w:hAnsi="Times New Roman"/>
          <w:sz w:val="24"/>
          <w:szCs w:val="24"/>
          <w:lang w:eastAsia="ru-RU"/>
        </w:rPr>
        <w:t xml:space="preserve"> Собрания</w:t>
      </w:r>
    </w:p>
    <w:p w:rsidR="006C6C99" w:rsidRPr="006C6C99" w:rsidRDefault="006C6C99" w:rsidP="00E7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C9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6C6C99" w:rsidRDefault="006C6C99" w:rsidP="00E73589">
      <w:pPr>
        <w:jc w:val="both"/>
        <w:rPr>
          <w:rFonts w:ascii="Times New Roman" w:hAnsi="Times New Roman"/>
          <w:sz w:val="24"/>
          <w:szCs w:val="24"/>
        </w:rPr>
      </w:pPr>
      <w:r w:rsidRPr="006C6C99">
        <w:rPr>
          <w:rFonts w:ascii="Times New Roman" w:eastAsia="Calibri" w:hAnsi="Times New Roman"/>
          <w:sz w:val="24"/>
          <w:szCs w:val="24"/>
        </w:rPr>
        <w:t xml:space="preserve">«Холмский городской округ»                                                  </w:t>
      </w:r>
      <w:r w:rsidR="00E35A85">
        <w:rPr>
          <w:rFonts w:ascii="Times New Roman" w:eastAsia="Calibri" w:hAnsi="Times New Roman"/>
          <w:sz w:val="24"/>
          <w:szCs w:val="24"/>
        </w:rPr>
        <w:t xml:space="preserve">                              </w:t>
      </w:r>
      <w:r w:rsidR="00E35A85">
        <w:rPr>
          <w:rFonts w:ascii="Times New Roman" w:hAnsi="Times New Roman"/>
          <w:sz w:val="24"/>
          <w:szCs w:val="24"/>
        </w:rPr>
        <w:t>С.В. Мищенко</w:t>
      </w:r>
    </w:p>
    <w:p w:rsidR="00964AD2" w:rsidRDefault="00964AD2" w:rsidP="00E73589">
      <w:pPr>
        <w:jc w:val="both"/>
        <w:rPr>
          <w:rFonts w:ascii="Times New Roman" w:hAnsi="Times New Roman"/>
          <w:sz w:val="24"/>
          <w:szCs w:val="24"/>
        </w:rPr>
      </w:pPr>
    </w:p>
    <w:p w:rsidR="00964AD2" w:rsidRDefault="00964AD2" w:rsidP="00E73589">
      <w:pPr>
        <w:jc w:val="both"/>
        <w:sectPr w:rsidR="00964AD2" w:rsidSect="00043B8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270A" w:rsidRPr="0026270A" w:rsidRDefault="0026270A" w:rsidP="0026270A">
      <w:pPr>
        <w:spacing w:after="0" w:line="240" w:lineRule="auto"/>
        <w:ind w:left="9204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26270A" w:rsidRPr="0026270A" w:rsidRDefault="0026270A" w:rsidP="0026270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>решением Собрания муниципального</w:t>
      </w:r>
    </w:p>
    <w:p w:rsidR="0026270A" w:rsidRPr="0026270A" w:rsidRDefault="0026270A" w:rsidP="0026270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>образования «Холмский городской округ»</w:t>
      </w:r>
    </w:p>
    <w:p w:rsidR="0026270A" w:rsidRPr="0026270A" w:rsidRDefault="0026270A" w:rsidP="0026270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 w:rsidR="00105B43">
        <w:rPr>
          <w:rFonts w:ascii="Times New Roman" w:eastAsia="Calibri" w:hAnsi="Times New Roman"/>
          <w:sz w:val="24"/>
          <w:szCs w:val="24"/>
        </w:rPr>
        <w:t>от 28.09.2017 г. № 49/5-514</w:t>
      </w:r>
      <w:bookmarkStart w:id="0" w:name="_GoBack"/>
      <w:bookmarkEnd w:id="0"/>
    </w:p>
    <w:p w:rsidR="0026270A" w:rsidRPr="0026270A" w:rsidRDefault="0026270A" w:rsidP="0026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270A" w:rsidRPr="0026270A" w:rsidRDefault="0026270A" w:rsidP="0026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270A" w:rsidRPr="0026270A" w:rsidRDefault="0026270A" w:rsidP="002627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sz w:val="24"/>
          <w:szCs w:val="24"/>
          <w:lang w:eastAsia="ru-RU"/>
        </w:rPr>
        <w:t>ПРОГНОЗНЫЙ ПЛАН (ПРОГРАММА)</w:t>
      </w:r>
    </w:p>
    <w:p w:rsidR="0026270A" w:rsidRPr="0026270A" w:rsidRDefault="0026270A" w:rsidP="0026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ПРИВАТИЗАЦИИ МУНИЦИПАЛЬНОГО ИМУЩЕСТВА МУНИЦИПАЛЬНОГО  ОБРАЗОВАНИЯ </w:t>
      </w:r>
    </w:p>
    <w:p w:rsidR="0026270A" w:rsidRPr="0026270A" w:rsidRDefault="0026270A" w:rsidP="00262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sz w:val="24"/>
          <w:szCs w:val="24"/>
          <w:lang w:eastAsia="ru-RU"/>
        </w:rPr>
        <w:t>«ХОЛМСКИЙ ГОРОДСКОЙ ОКРУГ»  НА 2018-2020 ГОДЫ</w:t>
      </w:r>
    </w:p>
    <w:p w:rsidR="0026270A" w:rsidRPr="0026270A" w:rsidRDefault="0026270A" w:rsidP="002627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270A" w:rsidRPr="0026270A" w:rsidRDefault="0026270A" w:rsidP="00262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sz w:val="24"/>
          <w:szCs w:val="24"/>
          <w:lang w:eastAsia="ru-RU"/>
        </w:rPr>
        <w:t>НЕЖВИЖИМОЕ ИМУЩЕСТВО:</w:t>
      </w:r>
    </w:p>
    <w:p w:rsidR="0026270A" w:rsidRPr="0026270A" w:rsidRDefault="0026270A" w:rsidP="002627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1" w:type="dxa"/>
        <w:tblInd w:w="95" w:type="dxa"/>
        <w:tblLook w:val="0000" w:firstRow="0" w:lastRow="0" w:firstColumn="0" w:lastColumn="0" w:noHBand="0" w:noVBand="0"/>
      </w:tblPr>
      <w:tblGrid>
        <w:gridCol w:w="540"/>
        <w:gridCol w:w="954"/>
        <w:gridCol w:w="2634"/>
        <w:gridCol w:w="2258"/>
        <w:gridCol w:w="1212"/>
        <w:gridCol w:w="1460"/>
        <w:gridCol w:w="1587"/>
        <w:gridCol w:w="889"/>
        <w:gridCol w:w="1496"/>
        <w:gridCol w:w="1661"/>
      </w:tblGrid>
      <w:tr w:rsidR="0026270A" w:rsidRPr="0026270A" w:rsidTr="00825407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Реестр. №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Баланс. стоимость, руб.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этаж-ность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Раздел Реестра по виду пользования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70A" w:rsidRPr="0026270A" w:rsidRDefault="0026270A" w:rsidP="008C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период приватизации</w:t>
            </w:r>
          </w:p>
        </w:tc>
      </w:tr>
      <w:tr w:rsidR="0026270A" w:rsidRPr="0026270A" w:rsidTr="0082540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2448/7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Помещения, назначение: нежилое, номера на поэтажном плане 2-70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Сахалинская область, г. Холмск, ул. Советская, д. 93А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4 612 937,5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7/9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01.01.2018 - 31.12.2018</w:t>
            </w:r>
          </w:p>
        </w:tc>
      </w:tr>
      <w:tr w:rsidR="0026270A" w:rsidRPr="0026270A" w:rsidTr="0082540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2448/8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Нежилое помещение, назначение: нежилое, номера на поэтажном плане 2-50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Сахалинская область, г. Холмск, ул. Советская, д. 93А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3 351 663,1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01.01.2019 -</w:t>
            </w:r>
          </w:p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26270A" w:rsidRPr="0026270A" w:rsidTr="00825407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2448/9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Помещения, назначение: нежилое, номера на поэтажном плане 2-44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Сахалинская область, г. Холмск, ул. Советская, д. 93А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2 636 392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01.01.2020 -</w:t>
            </w:r>
          </w:p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26270A" w:rsidRPr="0026270A" w:rsidTr="0082540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70A" w:rsidRPr="0026270A" w:rsidRDefault="0026270A" w:rsidP="0026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10 600 992,6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70A" w:rsidRPr="0026270A" w:rsidRDefault="0026270A" w:rsidP="002627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270A" w:rsidRPr="0026270A" w:rsidRDefault="0026270A" w:rsidP="002627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270A" w:rsidRPr="0026270A" w:rsidRDefault="0026270A" w:rsidP="002627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AD2" w:rsidRDefault="00964AD2" w:rsidP="00E73589">
      <w:pPr>
        <w:jc w:val="both"/>
      </w:pPr>
    </w:p>
    <w:p w:rsidR="0026270A" w:rsidRDefault="0026270A" w:rsidP="00E73589">
      <w:pPr>
        <w:jc w:val="both"/>
      </w:pPr>
    </w:p>
    <w:p w:rsidR="00BB60D8" w:rsidRDefault="00BB60D8" w:rsidP="00262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A2A2A"/>
          <w:sz w:val="24"/>
          <w:szCs w:val="24"/>
          <w:lang w:eastAsia="ru-RU"/>
        </w:rPr>
        <w:sectPr w:rsidR="00BB60D8" w:rsidSect="00043B8A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A2A2A"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caps/>
          <w:color w:val="2A2A2A"/>
          <w:sz w:val="24"/>
          <w:szCs w:val="24"/>
          <w:lang w:eastAsia="ru-RU"/>
        </w:rPr>
        <w:lastRenderedPageBreak/>
        <w:t>2.  ОСНОВНЫЕ ЗАДАЧИ ПРИВАТИЗАЦИИ МУНИЦИПАЛЬНОГО ИМУЩЕСТВА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Основными задачами приватизации муниципального имущества как части формируемой в условиях рыночной экономики системы управления муниципальным имуществом в 2018-20 году являются: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 xml:space="preserve">1) достижение соответствия состава имущества, составляющего муниципальную казну, функциям органов местного самоуправления муниципального образования; 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2) формирование доходов местного бюджета.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Поступления в местный бюджет предполагается обеспечить за счет продажи нежилых объектов: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2018 год - 4 612 937,5 рублей;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2019 год - 3 351 663,1 рублей;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2020 год - 2 636 392 рублей.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Максимальная бюджетная эффективность приватизации каждого объекта муниципального имущества будет обеспечиваться за счет принятия решений о способе приватизации и начальной цене на основании анализа складывающейся экономической ситуации и независимой оценки имущества.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Исходя из анализа экономических характеристик и состояния предлагаемых к приватизации объектов в 2018 и плановый период 2019-2020 годах ожидаются поступления в местный бюджет от приватизации муниципального имущества в сумме 10 600 992,6 руб. Прогноз доходов от продажи имущества может быть скорректирован в случае принятия решений о включении в перечень объектов, подлежащих приватизации, дополнительного имущества.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bCs/>
          <w:caps/>
          <w:color w:val="2A2A2A"/>
          <w:sz w:val="16"/>
          <w:szCs w:val="16"/>
          <w:lang w:eastAsia="ru-RU"/>
        </w:rPr>
      </w:pP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aps/>
          <w:color w:val="2A2A2A"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caps/>
          <w:color w:val="2A2A2A"/>
          <w:sz w:val="24"/>
          <w:szCs w:val="24"/>
          <w:lang w:eastAsia="ru-RU"/>
        </w:rPr>
        <w:t xml:space="preserve">3. ОСНОВНЫЕ НАПРАВЛЕНИЯ ПРИВАТИЗАЦИИ 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aps/>
          <w:color w:val="2A2A2A"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caps/>
          <w:color w:val="2A2A2A"/>
          <w:sz w:val="24"/>
          <w:szCs w:val="24"/>
          <w:lang w:eastAsia="ru-RU"/>
        </w:rPr>
        <w:t xml:space="preserve">МУНИЦИПАЛЬНОГО ИМУЩЕСТВА 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aps/>
          <w:color w:val="2A2A2A"/>
          <w:sz w:val="24"/>
          <w:szCs w:val="24"/>
          <w:lang w:eastAsia="ru-RU"/>
        </w:rPr>
      </w:pP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На современном этапе приватизация муниципального имущества является одним из инструментов достижения целей перехода к социально ориентированному развитию экономики и оптимизации состава объектов недвижимого имущества, составляющего муниципальную казну.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Важным направлением в данной сфере является сокращение муниципального сектора экономики и стимулирование частных предпринимателей, содействие развитию малого и среднего бизнеса в городе.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 xml:space="preserve">В связи с этим приватизация муниципального имущества муниципального образования в </w:t>
      </w:r>
      <w:r w:rsidRPr="0026270A">
        <w:rPr>
          <w:rFonts w:ascii="Times New Roman" w:hAnsi="Times New Roman"/>
          <w:sz w:val="24"/>
        </w:rPr>
        <w:t>2018 и плановый период 2019-2020</w:t>
      </w:r>
      <w:r w:rsidRPr="0026270A">
        <w:rPr>
          <w:sz w:val="24"/>
        </w:rPr>
        <w:t xml:space="preserve"> </w:t>
      </w:r>
      <w:r w:rsidRPr="0026270A">
        <w:rPr>
          <w:rFonts w:ascii="Times New Roman" w:hAnsi="Times New Roman"/>
          <w:sz w:val="24"/>
          <w:szCs w:val="24"/>
          <w:lang w:eastAsia="ru-RU"/>
        </w:rPr>
        <w:t xml:space="preserve">годах будет осуществляться в рамках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70A">
        <w:rPr>
          <w:rFonts w:ascii="Times New Roman" w:hAnsi="Times New Roman"/>
          <w:b/>
          <w:sz w:val="24"/>
          <w:szCs w:val="24"/>
          <w:lang w:eastAsia="ru-RU"/>
        </w:rPr>
        <w:t>4. ПРОГНОЗ ВЛИЯНИЯ ПРИВАТИЗАЦИИ НА СТРУКТУРНЫЕ ИЗМЕНЕНИЯ В ЭКОНОМИКЕ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В настоящую Программу включены объекты муниципального нежилого фонда, не отвечающие функциям местного самоуправления и не включенные в перечень муниципального имущества муниципального образования,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субъектов малого и среднего предпринимательства.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 xml:space="preserve">Объекты, подлежащие приватизации, реализуются в существующем техническом состоянии с возможностью возмещения затрат, произведенных арендатором с согласия </w:t>
      </w:r>
      <w:r w:rsidRPr="0026270A">
        <w:rPr>
          <w:rFonts w:ascii="Times New Roman" w:hAnsi="Times New Roman"/>
          <w:sz w:val="24"/>
          <w:szCs w:val="24"/>
          <w:lang w:eastAsia="ru-RU"/>
        </w:rPr>
        <w:lastRenderedPageBreak/>
        <w:t>арендодателя в неотделимые улучшения муниципального имущества, в соответствии с действующим гражданским законодательством о приватизации.</w:t>
      </w:r>
    </w:p>
    <w:p w:rsidR="0026270A" w:rsidRPr="0026270A" w:rsidRDefault="0026270A" w:rsidP="0026270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Передача в собственность физических и (или) юридических лиц при приватизации указанных в Программе объектов муниципальной собственности не повлечет за собой коренных изменений в экономике муниципального образования, но позволит: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1) осуществить переход к модели управления муниципальной собственностью на принципах строгого соответствия состава муниципального имущества функциями местного самоуправления;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2) исключить расходы бюджета муниципального образования на содержание неиспользуемых или не пригодных к использованию объектов муниципального нежилого фонда;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3) передать имущество в собственность эффективных собственников, заинтересованных в развитии своей деятельности за счет вносимых инвестиции;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70A">
        <w:rPr>
          <w:rFonts w:ascii="Times New Roman" w:hAnsi="Times New Roman"/>
          <w:sz w:val="24"/>
          <w:szCs w:val="24"/>
          <w:lang w:eastAsia="ru-RU"/>
        </w:rPr>
        <w:t>4) получить дополнительные доходы в бюджет муниципального образования.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СПОСОБЫ ПРИВАТИЗАЦИИ, ОТВЕТСТВЕННЫЕ ЛИЦА</w:t>
      </w:r>
    </w:p>
    <w:p w:rsidR="0026270A" w:rsidRPr="0026270A" w:rsidRDefault="0026270A" w:rsidP="00262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270A" w:rsidRPr="0026270A" w:rsidRDefault="0026270A" w:rsidP="002627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7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Приватизация объектов муниципальной собственности осуществляется способами, определенными Федеральным законом № 178-ФЗ от 21.12.2001 «О приватизации государственного и муниципального имущества», а для имеющих на это право Федеральным законом 159-ФЗ от 22.07.2008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 малого и среднего предпринимательства, и о внесении изменений в отдельные законодательные акты РФ», в соответствии с Уставом муниципального образования, Положением о Комитете по управлению имуществом администрации муниципального образования «Холмский городской округ», утвержденном Решением Собрания № </w:t>
      </w:r>
      <w:r w:rsidRPr="0026270A">
        <w:rPr>
          <w:rFonts w:ascii="Times New Roman" w:hAnsi="Times New Roman"/>
          <w:sz w:val="24"/>
          <w:szCs w:val="24"/>
        </w:rPr>
        <w:t>33/5-340 от 24.03.2016.</w:t>
      </w:r>
    </w:p>
    <w:p w:rsidR="0026270A" w:rsidRPr="0026270A" w:rsidRDefault="0026270A" w:rsidP="0026270A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70A">
        <w:rPr>
          <w:rFonts w:ascii="Times New Roman" w:hAnsi="Times New Roman"/>
          <w:color w:val="000000"/>
          <w:sz w:val="24"/>
          <w:szCs w:val="24"/>
          <w:lang w:eastAsia="ru-RU"/>
        </w:rPr>
        <w:t>Используются следующие способы приватизации муниципального имущества:</w:t>
      </w:r>
    </w:p>
    <w:p w:rsidR="0026270A" w:rsidRPr="0026270A" w:rsidRDefault="0026270A" w:rsidP="0026270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dst366"/>
      <w:bookmarkStart w:id="2" w:name="dst168"/>
      <w:bookmarkStart w:id="3" w:name="dst100096"/>
      <w:bookmarkEnd w:id="1"/>
      <w:bookmarkEnd w:id="2"/>
      <w:bookmarkEnd w:id="3"/>
      <w:r w:rsidRPr="0026270A">
        <w:rPr>
          <w:rFonts w:ascii="Times New Roman" w:hAnsi="Times New Roman"/>
          <w:color w:val="000000"/>
          <w:sz w:val="24"/>
          <w:szCs w:val="24"/>
          <w:lang w:eastAsia="ru-RU"/>
        </w:rPr>
        <w:t>а) продажа муниципального имущества на аукционе;</w:t>
      </w:r>
    </w:p>
    <w:p w:rsidR="0026270A" w:rsidRPr="0026270A" w:rsidRDefault="0026270A" w:rsidP="0026270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dst367"/>
      <w:bookmarkStart w:id="5" w:name="dst100098"/>
      <w:bookmarkEnd w:id="4"/>
      <w:bookmarkEnd w:id="5"/>
      <w:r w:rsidRPr="0026270A">
        <w:rPr>
          <w:rFonts w:ascii="Times New Roman" w:hAnsi="Times New Roman"/>
          <w:color w:val="000000"/>
          <w:sz w:val="24"/>
          <w:szCs w:val="24"/>
          <w:lang w:eastAsia="ru-RU"/>
        </w:rPr>
        <w:t>б) продажа муниципального имущества на конкурсе;</w:t>
      </w:r>
    </w:p>
    <w:p w:rsidR="0026270A" w:rsidRPr="0026270A" w:rsidRDefault="0026270A" w:rsidP="0026270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dst368"/>
      <w:bookmarkStart w:id="7" w:name="dst100101"/>
      <w:bookmarkEnd w:id="6"/>
      <w:bookmarkEnd w:id="7"/>
      <w:r w:rsidRPr="0026270A">
        <w:rPr>
          <w:rFonts w:ascii="Times New Roman" w:hAnsi="Times New Roman"/>
          <w:color w:val="000000"/>
          <w:sz w:val="24"/>
          <w:szCs w:val="24"/>
          <w:lang w:eastAsia="ru-RU"/>
        </w:rPr>
        <w:t>в) продажа муниципального имущества посредством публичного предложения;</w:t>
      </w:r>
    </w:p>
    <w:p w:rsidR="0026270A" w:rsidRPr="0026270A" w:rsidRDefault="0026270A" w:rsidP="0026270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dst100102"/>
      <w:bookmarkEnd w:id="8"/>
      <w:r w:rsidRPr="0026270A">
        <w:rPr>
          <w:rFonts w:ascii="Times New Roman" w:hAnsi="Times New Roman"/>
          <w:color w:val="000000"/>
          <w:sz w:val="24"/>
          <w:szCs w:val="24"/>
          <w:lang w:eastAsia="ru-RU"/>
        </w:rPr>
        <w:t>г) продажа муниципального имущества без объявления цены.</w:t>
      </w:r>
      <w:bookmarkStart w:id="9" w:name="dst370"/>
      <w:bookmarkEnd w:id="9"/>
    </w:p>
    <w:p w:rsidR="0026270A" w:rsidRPr="0026270A" w:rsidRDefault="0026270A" w:rsidP="002627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70A">
        <w:rPr>
          <w:rFonts w:ascii="Times New Roman" w:hAnsi="Times New Roman"/>
          <w:color w:val="000000"/>
          <w:sz w:val="24"/>
          <w:szCs w:val="24"/>
          <w:lang w:eastAsia="ru-RU"/>
        </w:rPr>
        <w:t>5.2. Условия приватизации муниципального имущества определяются Комитетом по управлению имуществом администрации муниципального образования «Холмский городской округ».</w:t>
      </w:r>
    </w:p>
    <w:p w:rsidR="0026270A" w:rsidRDefault="0026270A" w:rsidP="0026270A">
      <w:pPr>
        <w:jc w:val="both"/>
      </w:pPr>
      <w:r w:rsidRPr="00241AD6">
        <w:rPr>
          <w:rFonts w:ascii="Times New Roman" w:hAnsi="Times New Roman"/>
          <w:color w:val="000000"/>
          <w:sz w:val="24"/>
          <w:szCs w:val="24"/>
          <w:lang w:eastAsia="ru-RU"/>
        </w:rPr>
        <w:t>5.3. Организатором проведения приватизации является Комитет по управлению имуществом администрации муниципального образования «Холмский городской округ».</w:t>
      </w:r>
    </w:p>
    <w:sectPr w:rsidR="0026270A" w:rsidSect="00BB60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6C" w:rsidRDefault="0073126C" w:rsidP="00043B8A">
      <w:pPr>
        <w:spacing w:after="0" w:line="240" w:lineRule="auto"/>
      </w:pPr>
      <w:r>
        <w:separator/>
      </w:r>
    </w:p>
  </w:endnote>
  <w:endnote w:type="continuationSeparator" w:id="0">
    <w:p w:rsidR="0073126C" w:rsidRDefault="0073126C" w:rsidP="0004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6C" w:rsidRDefault="0073126C" w:rsidP="00043B8A">
      <w:pPr>
        <w:spacing w:after="0" w:line="240" w:lineRule="auto"/>
      </w:pPr>
      <w:r>
        <w:separator/>
      </w:r>
    </w:p>
  </w:footnote>
  <w:footnote w:type="continuationSeparator" w:id="0">
    <w:p w:rsidR="0073126C" w:rsidRDefault="0073126C" w:rsidP="0004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9920"/>
      <w:docPartObj>
        <w:docPartGallery w:val="Page Numbers (Top of Page)"/>
        <w:docPartUnique/>
      </w:docPartObj>
    </w:sdtPr>
    <w:sdtEndPr/>
    <w:sdtContent>
      <w:p w:rsidR="00043B8A" w:rsidRDefault="0073126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B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3B8A" w:rsidRDefault="00043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F2F0D"/>
    <w:multiLevelType w:val="hybridMultilevel"/>
    <w:tmpl w:val="C5D6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2B98"/>
    <w:multiLevelType w:val="hybridMultilevel"/>
    <w:tmpl w:val="90A44FA0"/>
    <w:lvl w:ilvl="0" w:tplc="F35EE0A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C99"/>
    <w:rsid w:val="00036672"/>
    <w:rsid w:val="00043B8A"/>
    <w:rsid w:val="00067FC0"/>
    <w:rsid w:val="000C06AB"/>
    <w:rsid w:val="00105B43"/>
    <w:rsid w:val="0015780C"/>
    <w:rsid w:val="001607A1"/>
    <w:rsid w:val="00177CBB"/>
    <w:rsid w:val="00192D01"/>
    <w:rsid w:val="001C6276"/>
    <w:rsid w:val="0024194F"/>
    <w:rsid w:val="0026270A"/>
    <w:rsid w:val="002B55BF"/>
    <w:rsid w:val="00377EB5"/>
    <w:rsid w:val="003A2879"/>
    <w:rsid w:val="0040573D"/>
    <w:rsid w:val="00440B82"/>
    <w:rsid w:val="00486253"/>
    <w:rsid w:val="005C60C7"/>
    <w:rsid w:val="006C6C99"/>
    <w:rsid w:val="006F7787"/>
    <w:rsid w:val="0073126C"/>
    <w:rsid w:val="007353A9"/>
    <w:rsid w:val="0077697C"/>
    <w:rsid w:val="007C1149"/>
    <w:rsid w:val="007D7FDE"/>
    <w:rsid w:val="007E236E"/>
    <w:rsid w:val="007E4E76"/>
    <w:rsid w:val="00803C8D"/>
    <w:rsid w:val="00807598"/>
    <w:rsid w:val="008B5BD3"/>
    <w:rsid w:val="008C22B7"/>
    <w:rsid w:val="00964AD2"/>
    <w:rsid w:val="009F7483"/>
    <w:rsid w:val="009F7ED9"/>
    <w:rsid w:val="00A737D7"/>
    <w:rsid w:val="00A8265B"/>
    <w:rsid w:val="00AA5BB2"/>
    <w:rsid w:val="00B4676C"/>
    <w:rsid w:val="00B53CBB"/>
    <w:rsid w:val="00B81B0E"/>
    <w:rsid w:val="00BB574E"/>
    <w:rsid w:val="00BB60D8"/>
    <w:rsid w:val="00BE69FC"/>
    <w:rsid w:val="00C4684D"/>
    <w:rsid w:val="00C95D68"/>
    <w:rsid w:val="00D43D89"/>
    <w:rsid w:val="00DB0BDC"/>
    <w:rsid w:val="00DF1E32"/>
    <w:rsid w:val="00E17202"/>
    <w:rsid w:val="00E35A85"/>
    <w:rsid w:val="00E73589"/>
    <w:rsid w:val="00E754BC"/>
    <w:rsid w:val="00F1536A"/>
    <w:rsid w:val="00F419AC"/>
    <w:rsid w:val="00F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ED623-2763-41CE-AB7B-C0D95F0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CBB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Calibri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7CBB"/>
    <w:rPr>
      <w:rFonts w:eastAsia="Calibri"/>
      <w:b/>
      <w:sz w:val="32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C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99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нак"/>
    <w:basedOn w:val="a"/>
    <w:rsid w:val="00D43D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862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3B8A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4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B8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Виктория</cp:lastModifiedBy>
  <cp:revision>16</cp:revision>
  <cp:lastPrinted>2017-09-21T23:45:00Z</cp:lastPrinted>
  <dcterms:created xsi:type="dcterms:W3CDTF">2017-09-04T07:39:00Z</dcterms:created>
  <dcterms:modified xsi:type="dcterms:W3CDTF">2017-09-28T02:58:00Z</dcterms:modified>
</cp:coreProperties>
</file>