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AD" w:rsidRDefault="00E52F67" w:rsidP="003B11AD">
      <w:pPr>
        <w:jc w:val="center"/>
        <w:rPr>
          <w:rFonts w:ascii="Arial" w:hAnsi="Arial"/>
          <w:sz w:val="3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9.2pt;margin-top:1.85pt;width:57pt;height:62.25pt;z-index:-251658752" wrapcoords="-284 0 -284 21340 21600 21340 21600 0 -284 0" o:allowincell="f">
            <v:imagedata r:id="rId4" o:title="" gain="74473f" grayscale="t" bilevel="t"/>
            <w10:wrap type="through"/>
          </v:shape>
          <o:OLEObject Type="Embed" ProgID="Msxml2.SAXXMLReader.5.0" ShapeID="_x0000_s1028" DrawAspect="Content" ObjectID="_1581160113" r:id="rId5"/>
        </w:object>
      </w:r>
    </w:p>
    <w:p w:rsidR="003B11AD" w:rsidRDefault="003B11AD" w:rsidP="003B11AD">
      <w:pPr>
        <w:jc w:val="center"/>
        <w:rPr>
          <w:rFonts w:ascii="Arial" w:hAnsi="Arial"/>
          <w:sz w:val="36"/>
        </w:rPr>
      </w:pPr>
    </w:p>
    <w:p w:rsidR="00627DEC" w:rsidRDefault="00627DEC" w:rsidP="003B11AD">
      <w:pPr>
        <w:pStyle w:val="3"/>
        <w:keepNext w:val="0"/>
        <w:rPr>
          <w:sz w:val="34"/>
        </w:rPr>
      </w:pPr>
    </w:p>
    <w:p w:rsidR="003B11AD" w:rsidRPr="00627DEC" w:rsidRDefault="003B11AD" w:rsidP="00627DEC"/>
    <w:p w:rsidR="003B11AD" w:rsidRPr="004D3608" w:rsidRDefault="00627DEC" w:rsidP="00627DEC">
      <w:pPr>
        <w:ind w:hanging="142"/>
        <w:jc w:val="center"/>
        <w:rPr>
          <w:b/>
          <w:sz w:val="32"/>
          <w:szCs w:val="32"/>
        </w:rPr>
      </w:pPr>
      <w:r>
        <w:rPr>
          <w:b/>
          <w:sz w:val="32"/>
          <w:szCs w:val="32"/>
        </w:rPr>
        <w:t>Собрание</w:t>
      </w:r>
      <w:r w:rsidR="003B11AD">
        <w:rPr>
          <w:b/>
          <w:sz w:val="32"/>
          <w:szCs w:val="32"/>
        </w:rPr>
        <w:t xml:space="preserve"> </w:t>
      </w:r>
      <w:r>
        <w:rPr>
          <w:b/>
          <w:sz w:val="32"/>
          <w:szCs w:val="32"/>
        </w:rPr>
        <w:t xml:space="preserve">                               </w:t>
      </w:r>
    </w:p>
    <w:p w:rsidR="003B11AD" w:rsidRPr="004D3608" w:rsidRDefault="003B11AD" w:rsidP="003B11AD">
      <w:pPr>
        <w:jc w:val="center"/>
        <w:rPr>
          <w:b/>
          <w:sz w:val="32"/>
          <w:szCs w:val="32"/>
        </w:rPr>
      </w:pPr>
      <w:r w:rsidRPr="004D3608">
        <w:rPr>
          <w:b/>
          <w:sz w:val="32"/>
          <w:szCs w:val="32"/>
        </w:rPr>
        <w:t>муниципального образования</w:t>
      </w:r>
    </w:p>
    <w:p w:rsidR="003B11AD" w:rsidRPr="004D3608" w:rsidRDefault="003B11AD" w:rsidP="003B11AD">
      <w:pPr>
        <w:jc w:val="center"/>
        <w:rPr>
          <w:b/>
          <w:sz w:val="32"/>
          <w:szCs w:val="32"/>
        </w:rPr>
      </w:pPr>
      <w:r w:rsidRPr="004D3608">
        <w:rPr>
          <w:b/>
          <w:sz w:val="32"/>
          <w:szCs w:val="32"/>
        </w:rPr>
        <w:t>«Холмский городской округ»</w:t>
      </w:r>
    </w:p>
    <w:p w:rsidR="003B11AD" w:rsidRDefault="003B11AD" w:rsidP="003B11AD">
      <w:pPr>
        <w:jc w:val="center"/>
        <w:rPr>
          <w:b/>
          <w:sz w:val="36"/>
          <w:szCs w:val="36"/>
        </w:rPr>
      </w:pPr>
      <w:r w:rsidRPr="004D3608">
        <w:rPr>
          <w:b/>
          <w:sz w:val="36"/>
          <w:szCs w:val="36"/>
        </w:rPr>
        <w:t>РЕШЕНИЕ</w:t>
      </w:r>
    </w:p>
    <w:p w:rsidR="004F23FC" w:rsidRPr="004D3608" w:rsidRDefault="004F23FC" w:rsidP="003B11AD">
      <w:pPr>
        <w:jc w:val="center"/>
        <w:rPr>
          <w:b/>
          <w:sz w:val="36"/>
          <w:szCs w:val="36"/>
        </w:rPr>
      </w:pPr>
    </w:p>
    <w:p w:rsidR="003B11AD" w:rsidRPr="00A516C3" w:rsidRDefault="003B11AD" w:rsidP="003B11AD">
      <w:pPr>
        <w:jc w:val="center"/>
        <w:rPr>
          <w:b/>
          <w:sz w:val="28"/>
          <w:szCs w:val="28"/>
        </w:rPr>
      </w:pPr>
    </w:p>
    <w:p w:rsidR="003B11AD" w:rsidRDefault="00E52F67" w:rsidP="003B11AD">
      <w:pPr>
        <w:rPr>
          <w:sz w:val="24"/>
          <w:szCs w:val="24"/>
        </w:rPr>
      </w:pPr>
      <w:r>
        <w:rPr>
          <w:sz w:val="24"/>
          <w:szCs w:val="24"/>
        </w:rPr>
        <w:t>от 22.02</w:t>
      </w:r>
      <w:r w:rsidR="008E6B30">
        <w:rPr>
          <w:sz w:val="24"/>
          <w:szCs w:val="24"/>
        </w:rPr>
        <w:t xml:space="preserve"> 2018</w:t>
      </w:r>
      <w:r>
        <w:rPr>
          <w:sz w:val="24"/>
          <w:szCs w:val="24"/>
        </w:rPr>
        <w:t xml:space="preserve"> г.  № 54/5-577</w:t>
      </w:r>
    </w:p>
    <w:p w:rsidR="00752B80" w:rsidRPr="00B2279F" w:rsidRDefault="00752B80" w:rsidP="003B11AD">
      <w:pPr>
        <w:rPr>
          <w:sz w:val="24"/>
          <w:szCs w:val="24"/>
        </w:rPr>
      </w:pPr>
    </w:p>
    <w:p w:rsidR="003B11AD" w:rsidRPr="00BB5D3D" w:rsidRDefault="003B11AD" w:rsidP="003B11AD">
      <w:pPr>
        <w:ind w:right="4961"/>
        <w:jc w:val="both"/>
        <w:rPr>
          <w:sz w:val="24"/>
          <w:szCs w:val="24"/>
        </w:rPr>
      </w:pPr>
      <w:r>
        <w:rPr>
          <w:sz w:val="24"/>
          <w:szCs w:val="24"/>
        </w:rPr>
        <w:t xml:space="preserve">О внесении изменений в решение Собрания муниципального образования </w:t>
      </w:r>
      <w:r w:rsidR="008E6B30">
        <w:rPr>
          <w:sz w:val="24"/>
          <w:szCs w:val="24"/>
        </w:rPr>
        <w:t>«Холмский г</w:t>
      </w:r>
      <w:r>
        <w:rPr>
          <w:sz w:val="24"/>
          <w:szCs w:val="24"/>
        </w:rPr>
        <w:t>ородской округ» № 19</w:t>
      </w:r>
      <w:r w:rsidRPr="00BB5D3D">
        <w:rPr>
          <w:sz w:val="24"/>
          <w:szCs w:val="24"/>
        </w:rPr>
        <w:t>/</w:t>
      </w:r>
      <w:r w:rsidR="00CF1576">
        <w:rPr>
          <w:sz w:val="24"/>
          <w:szCs w:val="24"/>
        </w:rPr>
        <w:t>5-198 от 26.02.2015 «</w:t>
      </w:r>
      <w:r>
        <w:rPr>
          <w:sz w:val="24"/>
          <w:szCs w:val="24"/>
        </w:rPr>
        <w:t xml:space="preserve">Об утверждении стоимости услуг и требований к качеству гарантированных перечнем услуг по </w:t>
      </w:r>
      <w:bookmarkStart w:id="0" w:name="_GoBack"/>
      <w:bookmarkEnd w:id="0"/>
      <w:r>
        <w:rPr>
          <w:sz w:val="24"/>
          <w:szCs w:val="24"/>
        </w:rPr>
        <w:t>погребению умерших на территории муниципального образования «Холмский городской округ»</w:t>
      </w:r>
    </w:p>
    <w:p w:rsidR="003B11AD" w:rsidRDefault="003B11AD" w:rsidP="008E6B30">
      <w:pPr>
        <w:spacing w:line="360" w:lineRule="auto"/>
        <w:ind w:right="4961"/>
        <w:jc w:val="both"/>
        <w:rPr>
          <w:sz w:val="24"/>
          <w:szCs w:val="24"/>
        </w:rPr>
      </w:pPr>
    </w:p>
    <w:p w:rsidR="004F23FC" w:rsidRDefault="004F23FC" w:rsidP="008E6B30">
      <w:pPr>
        <w:spacing w:line="360" w:lineRule="auto"/>
        <w:ind w:right="4961"/>
        <w:jc w:val="both"/>
        <w:rPr>
          <w:sz w:val="24"/>
          <w:szCs w:val="24"/>
        </w:rPr>
      </w:pPr>
    </w:p>
    <w:p w:rsidR="003B11AD" w:rsidRDefault="003B11AD" w:rsidP="004F23FC">
      <w:pPr>
        <w:autoSpaceDE w:val="0"/>
        <w:autoSpaceDN w:val="0"/>
        <w:adjustRightInd w:val="0"/>
        <w:ind w:firstLine="709"/>
        <w:jc w:val="both"/>
        <w:rPr>
          <w:sz w:val="24"/>
          <w:szCs w:val="24"/>
        </w:rPr>
      </w:pPr>
      <w:r w:rsidRPr="00752E25">
        <w:rPr>
          <w:sz w:val="24"/>
          <w:szCs w:val="24"/>
        </w:rPr>
        <w:t>В соответствии со статьями 9,</w:t>
      </w:r>
      <w:r>
        <w:rPr>
          <w:sz w:val="24"/>
          <w:szCs w:val="24"/>
        </w:rPr>
        <w:t xml:space="preserve"> 12 Федерального закона</w:t>
      </w:r>
      <w:r w:rsidRPr="00752E25">
        <w:rPr>
          <w:sz w:val="24"/>
          <w:szCs w:val="24"/>
        </w:rPr>
        <w:t xml:space="preserve"> от 12.01.1996 № 8-ФЗ «О погребении и похоронном деле», пунктом 23 части 1 статьи 16 Феде</w:t>
      </w:r>
      <w:r w:rsidR="00CF1576">
        <w:rPr>
          <w:sz w:val="24"/>
          <w:szCs w:val="24"/>
        </w:rPr>
        <w:t>рального Закона от 06.10.2003</w:t>
      </w:r>
      <w:r w:rsidRPr="00752E25">
        <w:rPr>
          <w:sz w:val="24"/>
          <w:szCs w:val="24"/>
        </w:rPr>
        <w:t xml:space="preserve"> № 131-ФЗ «Об общих принципах организации местного самоуправления в РФ», </w:t>
      </w:r>
      <w:r>
        <w:rPr>
          <w:sz w:val="24"/>
          <w:szCs w:val="24"/>
        </w:rPr>
        <w:t>руководствуясь часть</w:t>
      </w:r>
      <w:r w:rsidR="008E6B30">
        <w:rPr>
          <w:sz w:val="24"/>
          <w:szCs w:val="24"/>
        </w:rPr>
        <w:t>ю</w:t>
      </w:r>
      <w:r>
        <w:rPr>
          <w:sz w:val="24"/>
          <w:szCs w:val="24"/>
        </w:rPr>
        <w:t xml:space="preserve"> 3 статьи 30 Устава муниципального образования</w:t>
      </w:r>
      <w:r w:rsidRPr="00752E25">
        <w:rPr>
          <w:sz w:val="24"/>
          <w:szCs w:val="24"/>
        </w:rPr>
        <w:t xml:space="preserve"> «Холмский городской округ», Собрание муниципального образов</w:t>
      </w:r>
      <w:r>
        <w:rPr>
          <w:sz w:val="24"/>
          <w:szCs w:val="24"/>
        </w:rPr>
        <w:t>ания «Холмский городской округ»</w:t>
      </w:r>
    </w:p>
    <w:p w:rsidR="003B11AD" w:rsidRPr="00752E25" w:rsidRDefault="003B11AD" w:rsidP="004F23FC">
      <w:pPr>
        <w:autoSpaceDE w:val="0"/>
        <w:autoSpaceDN w:val="0"/>
        <w:adjustRightInd w:val="0"/>
        <w:ind w:firstLine="709"/>
        <w:jc w:val="both"/>
        <w:rPr>
          <w:sz w:val="24"/>
          <w:szCs w:val="24"/>
        </w:rPr>
      </w:pPr>
    </w:p>
    <w:p w:rsidR="003B11AD" w:rsidRDefault="003B11AD" w:rsidP="004F23FC">
      <w:pPr>
        <w:autoSpaceDE w:val="0"/>
        <w:autoSpaceDN w:val="0"/>
        <w:adjustRightInd w:val="0"/>
        <w:ind w:firstLine="708"/>
        <w:jc w:val="center"/>
        <w:rPr>
          <w:b/>
          <w:sz w:val="24"/>
          <w:szCs w:val="24"/>
        </w:rPr>
      </w:pPr>
      <w:r w:rsidRPr="00752E25">
        <w:rPr>
          <w:b/>
          <w:sz w:val="24"/>
          <w:szCs w:val="24"/>
        </w:rPr>
        <w:t>РЕШИЛО:</w:t>
      </w:r>
    </w:p>
    <w:p w:rsidR="00CF1576" w:rsidRDefault="00CF1576" w:rsidP="004F23FC">
      <w:pPr>
        <w:autoSpaceDE w:val="0"/>
        <w:autoSpaceDN w:val="0"/>
        <w:adjustRightInd w:val="0"/>
        <w:ind w:firstLine="708"/>
        <w:jc w:val="center"/>
        <w:rPr>
          <w:b/>
          <w:sz w:val="24"/>
          <w:szCs w:val="24"/>
        </w:rPr>
      </w:pPr>
    </w:p>
    <w:p w:rsidR="00E252A5" w:rsidRPr="00E252A5" w:rsidRDefault="00E252A5" w:rsidP="004F23FC">
      <w:pPr>
        <w:autoSpaceDE w:val="0"/>
        <w:autoSpaceDN w:val="0"/>
        <w:adjustRightInd w:val="0"/>
        <w:ind w:firstLine="708"/>
        <w:jc w:val="both"/>
        <w:rPr>
          <w:sz w:val="24"/>
          <w:szCs w:val="24"/>
        </w:rPr>
      </w:pPr>
      <w:r w:rsidRPr="00E252A5">
        <w:rPr>
          <w:sz w:val="24"/>
          <w:szCs w:val="24"/>
        </w:rPr>
        <w:t>1. Внести в решение Собрания муници</w:t>
      </w:r>
      <w:r w:rsidR="008E6B30">
        <w:rPr>
          <w:sz w:val="24"/>
          <w:szCs w:val="24"/>
        </w:rPr>
        <w:t>пального образования «Холмский г</w:t>
      </w:r>
      <w:r w:rsidRPr="00E252A5">
        <w:rPr>
          <w:sz w:val="24"/>
          <w:szCs w:val="24"/>
        </w:rPr>
        <w:t>ородской ок</w:t>
      </w:r>
      <w:r>
        <w:rPr>
          <w:sz w:val="24"/>
          <w:szCs w:val="24"/>
        </w:rPr>
        <w:t>руг» № 19/5-198 от 26.02.2015 «</w:t>
      </w:r>
      <w:r w:rsidRPr="00E252A5">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 следующие изменения:</w:t>
      </w:r>
    </w:p>
    <w:p w:rsidR="00E252A5" w:rsidRDefault="004F23FC" w:rsidP="004F23FC">
      <w:pPr>
        <w:autoSpaceDE w:val="0"/>
        <w:autoSpaceDN w:val="0"/>
        <w:adjustRightInd w:val="0"/>
        <w:ind w:firstLine="708"/>
        <w:jc w:val="both"/>
        <w:rPr>
          <w:sz w:val="24"/>
          <w:szCs w:val="24"/>
        </w:rPr>
      </w:pPr>
      <w:r>
        <w:rPr>
          <w:sz w:val="24"/>
          <w:szCs w:val="24"/>
        </w:rPr>
        <w:t>1)</w:t>
      </w:r>
      <w:r w:rsidR="008E6B30">
        <w:rPr>
          <w:sz w:val="24"/>
          <w:szCs w:val="24"/>
        </w:rPr>
        <w:t xml:space="preserve"> </w:t>
      </w:r>
      <w:r w:rsidR="00E252A5">
        <w:rPr>
          <w:sz w:val="24"/>
          <w:szCs w:val="24"/>
        </w:rPr>
        <w:t>Приложение № 1 «</w:t>
      </w:r>
      <w:r w:rsidR="00E252A5" w:rsidRPr="00E252A5">
        <w:rPr>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оказываемых супругу, близким родственникам, законному представителю или иному лицу, взявшему на себя обязанности осуществить погребение</w:t>
      </w:r>
      <w:r w:rsidR="00E252A5">
        <w:rPr>
          <w:sz w:val="24"/>
          <w:szCs w:val="24"/>
        </w:rPr>
        <w:t>»</w:t>
      </w:r>
      <w:r w:rsidR="00E252A5" w:rsidRPr="00E252A5">
        <w:rPr>
          <w:sz w:val="24"/>
          <w:szCs w:val="24"/>
        </w:rPr>
        <w:t xml:space="preserve"> изложить</w:t>
      </w:r>
      <w:r w:rsidR="0009376D">
        <w:rPr>
          <w:sz w:val="24"/>
          <w:szCs w:val="24"/>
        </w:rPr>
        <w:t xml:space="preserve"> в новой</w:t>
      </w:r>
      <w:r w:rsidR="00E252A5" w:rsidRPr="00E252A5">
        <w:rPr>
          <w:sz w:val="24"/>
          <w:szCs w:val="24"/>
        </w:rPr>
        <w:t xml:space="preserve"> </w:t>
      </w:r>
      <w:r w:rsidR="0009376D" w:rsidRPr="00E252A5">
        <w:rPr>
          <w:sz w:val="24"/>
          <w:szCs w:val="24"/>
        </w:rPr>
        <w:t>редакции</w:t>
      </w:r>
      <w:r w:rsidR="0009376D">
        <w:rPr>
          <w:sz w:val="24"/>
          <w:szCs w:val="24"/>
        </w:rPr>
        <w:t xml:space="preserve"> (Приложение № 1);</w:t>
      </w:r>
    </w:p>
    <w:p w:rsidR="0009376D" w:rsidRDefault="004F23FC" w:rsidP="004F23FC">
      <w:pPr>
        <w:autoSpaceDE w:val="0"/>
        <w:autoSpaceDN w:val="0"/>
        <w:adjustRightInd w:val="0"/>
        <w:ind w:firstLine="708"/>
        <w:jc w:val="both"/>
        <w:rPr>
          <w:sz w:val="24"/>
          <w:szCs w:val="24"/>
        </w:rPr>
      </w:pPr>
      <w:r>
        <w:rPr>
          <w:sz w:val="24"/>
          <w:szCs w:val="24"/>
        </w:rPr>
        <w:t>2)</w:t>
      </w:r>
      <w:r w:rsidR="008E6B30">
        <w:rPr>
          <w:sz w:val="24"/>
          <w:szCs w:val="24"/>
        </w:rPr>
        <w:t xml:space="preserve"> </w:t>
      </w:r>
      <w:r w:rsidR="00E252A5">
        <w:rPr>
          <w:sz w:val="24"/>
          <w:szCs w:val="24"/>
        </w:rPr>
        <w:t>Приложение № 2</w:t>
      </w:r>
      <w:r w:rsidR="00E252A5" w:rsidRPr="00E252A5">
        <w:rPr>
          <w:sz w:val="24"/>
          <w:szCs w:val="24"/>
        </w:rPr>
        <w:t xml:space="preserve"> «Стоимость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не имеющих супруга, близких родственников, законного представителя или иного лица, взявшего на себя обязанности осуществить погребение» изложить </w:t>
      </w:r>
      <w:r w:rsidR="0009376D">
        <w:rPr>
          <w:sz w:val="24"/>
          <w:szCs w:val="24"/>
        </w:rPr>
        <w:t>в новой редакции (Приложение № 2);</w:t>
      </w:r>
    </w:p>
    <w:p w:rsidR="003B11AD" w:rsidRDefault="008E6B30" w:rsidP="004F23FC">
      <w:pPr>
        <w:autoSpaceDE w:val="0"/>
        <w:autoSpaceDN w:val="0"/>
        <w:adjustRightInd w:val="0"/>
        <w:ind w:firstLine="708"/>
        <w:jc w:val="both"/>
        <w:rPr>
          <w:sz w:val="24"/>
          <w:szCs w:val="24"/>
        </w:rPr>
      </w:pPr>
      <w:r>
        <w:rPr>
          <w:sz w:val="24"/>
          <w:szCs w:val="24"/>
        </w:rPr>
        <w:t>2</w:t>
      </w:r>
      <w:r w:rsidR="003B11AD" w:rsidRPr="00752E25">
        <w:rPr>
          <w:sz w:val="24"/>
          <w:szCs w:val="24"/>
        </w:rPr>
        <w:t xml:space="preserve">. </w:t>
      </w:r>
      <w:r>
        <w:rPr>
          <w:sz w:val="24"/>
          <w:szCs w:val="24"/>
        </w:rPr>
        <w:t xml:space="preserve">   </w:t>
      </w:r>
      <w:r w:rsidR="003B11AD" w:rsidRPr="00752E25">
        <w:rPr>
          <w:sz w:val="24"/>
          <w:szCs w:val="24"/>
        </w:rPr>
        <w:t>Настоящее решение вступает</w:t>
      </w:r>
      <w:r w:rsidR="00E55B30">
        <w:rPr>
          <w:sz w:val="24"/>
          <w:szCs w:val="24"/>
        </w:rPr>
        <w:t xml:space="preserve"> в си</w:t>
      </w:r>
      <w:r w:rsidR="001F5278">
        <w:rPr>
          <w:sz w:val="24"/>
          <w:szCs w:val="24"/>
        </w:rPr>
        <w:t>лу с момента опубликования.</w:t>
      </w:r>
    </w:p>
    <w:p w:rsidR="003B11AD" w:rsidRDefault="00D10D83" w:rsidP="004F23FC">
      <w:pPr>
        <w:autoSpaceDE w:val="0"/>
        <w:autoSpaceDN w:val="0"/>
        <w:adjustRightInd w:val="0"/>
        <w:jc w:val="both"/>
        <w:rPr>
          <w:sz w:val="24"/>
          <w:szCs w:val="24"/>
        </w:rPr>
      </w:pPr>
      <w:r>
        <w:rPr>
          <w:sz w:val="24"/>
          <w:szCs w:val="24"/>
        </w:rPr>
        <w:t xml:space="preserve">           </w:t>
      </w:r>
      <w:r w:rsidR="008E6B30">
        <w:rPr>
          <w:sz w:val="24"/>
          <w:szCs w:val="24"/>
        </w:rPr>
        <w:t xml:space="preserve"> 3</w:t>
      </w:r>
      <w:r w:rsidR="00CF1576">
        <w:rPr>
          <w:sz w:val="24"/>
          <w:szCs w:val="24"/>
        </w:rPr>
        <w:t>.</w:t>
      </w:r>
      <w:r w:rsidR="008E6B30">
        <w:rPr>
          <w:sz w:val="24"/>
          <w:szCs w:val="24"/>
        </w:rPr>
        <w:t xml:space="preserve"> </w:t>
      </w:r>
      <w:r w:rsidR="00CF1576">
        <w:rPr>
          <w:sz w:val="24"/>
          <w:szCs w:val="24"/>
        </w:rPr>
        <w:t>Контроль</w:t>
      </w:r>
      <w:r w:rsidR="003B11AD" w:rsidRPr="00752E25">
        <w:rPr>
          <w:sz w:val="24"/>
          <w:szCs w:val="24"/>
        </w:rPr>
        <w:t xml:space="preserve"> за исполнением настоящего решения возложить на </w:t>
      </w:r>
      <w:r w:rsidR="003B11AD">
        <w:rPr>
          <w:sz w:val="24"/>
          <w:szCs w:val="24"/>
        </w:rPr>
        <w:t>главу администрации</w:t>
      </w:r>
      <w:r w:rsidR="003B11AD" w:rsidRPr="00752E25">
        <w:rPr>
          <w:sz w:val="24"/>
          <w:szCs w:val="24"/>
        </w:rPr>
        <w:t xml:space="preserve"> муниципального образования </w:t>
      </w:r>
      <w:r w:rsidR="003B11AD">
        <w:rPr>
          <w:sz w:val="24"/>
          <w:szCs w:val="24"/>
        </w:rPr>
        <w:t>«Холмский городской округ» (</w:t>
      </w:r>
      <w:proofErr w:type="spellStart"/>
      <w:r w:rsidR="003B11AD">
        <w:rPr>
          <w:sz w:val="24"/>
          <w:szCs w:val="24"/>
        </w:rPr>
        <w:t>Сухомесов</w:t>
      </w:r>
      <w:proofErr w:type="spellEnd"/>
      <w:r w:rsidR="003B11AD">
        <w:rPr>
          <w:sz w:val="24"/>
          <w:szCs w:val="24"/>
        </w:rPr>
        <w:t xml:space="preserve"> </w:t>
      </w:r>
      <w:proofErr w:type="spellStart"/>
      <w:r w:rsidR="003B11AD">
        <w:rPr>
          <w:sz w:val="24"/>
          <w:szCs w:val="24"/>
        </w:rPr>
        <w:lastRenderedPageBreak/>
        <w:t>А.М</w:t>
      </w:r>
      <w:proofErr w:type="spellEnd"/>
      <w:r w:rsidR="003B11AD">
        <w:rPr>
          <w:sz w:val="24"/>
          <w:szCs w:val="24"/>
        </w:rPr>
        <w:t>.) и постоянную комиссию по экономике</w:t>
      </w:r>
      <w:r w:rsidR="003B11AD" w:rsidRPr="00752E25">
        <w:rPr>
          <w:sz w:val="24"/>
          <w:szCs w:val="24"/>
        </w:rPr>
        <w:t xml:space="preserve"> </w:t>
      </w:r>
      <w:r w:rsidR="003B11AD">
        <w:rPr>
          <w:sz w:val="24"/>
          <w:szCs w:val="24"/>
        </w:rPr>
        <w:t xml:space="preserve">и </w:t>
      </w:r>
      <w:r w:rsidR="003B11AD" w:rsidRPr="00752E25">
        <w:rPr>
          <w:sz w:val="24"/>
          <w:szCs w:val="24"/>
        </w:rPr>
        <w:t>бюджету Собрания муниципального образования «Холмский городской округ» (</w:t>
      </w:r>
      <w:proofErr w:type="spellStart"/>
      <w:r w:rsidR="003B11AD">
        <w:rPr>
          <w:sz w:val="24"/>
          <w:szCs w:val="24"/>
        </w:rPr>
        <w:t>Тян</w:t>
      </w:r>
      <w:proofErr w:type="spellEnd"/>
      <w:r w:rsidR="003B11AD" w:rsidRPr="00C064DD">
        <w:rPr>
          <w:sz w:val="24"/>
          <w:szCs w:val="24"/>
        </w:rPr>
        <w:t xml:space="preserve"> </w:t>
      </w:r>
      <w:proofErr w:type="spellStart"/>
      <w:r w:rsidR="003B11AD">
        <w:rPr>
          <w:sz w:val="24"/>
          <w:szCs w:val="24"/>
        </w:rPr>
        <w:t>А.С</w:t>
      </w:r>
      <w:proofErr w:type="spellEnd"/>
      <w:r w:rsidR="003B11AD" w:rsidRPr="00752E25">
        <w:rPr>
          <w:sz w:val="24"/>
          <w:szCs w:val="24"/>
        </w:rPr>
        <w:t>.</w:t>
      </w:r>
      <w:r w:rsidR="003B11AD">
        <w:rPr>
          <w:sz w:val="24"/>
          <w:szCs w:val="24"/>
        </w:rPr>
        <w:t>).</w:t>
      </w:r>
    </w:p>
    <w:p w:rsidR="004F23FC" w:rsidRDefault="004F23FC" w:rsidP="004F23FC">
      <w:pPr>
        <w:autoSpaceDE w:val="0"/>
        <w:autoSpaceDN w:val="0"/>
        <w:adjustRightInd w:val="0"/>
        <w:spacing w:line="360" w:lineRule="auto"/>
        <w:jc w:val="both"/>
        <w:rPr>
          <w:sz w:val="24"/>
          <w:szCs w:val="24"/>
        </w:rPr>
      </w:pPr>
    </w:p>
    <w:p w:rsidR="004F23FC" w:rsidRDefault="004F23FC" w:rsidP="004F23FC">
      <w:pPr>
        <w:autoSpaceDE w:val="0"/>
        <w:autoSpaceDN w:val="0"/>
        <w:adjustRightInd w:val="0"/>
        <w:spacing w:line="360" w:lineRule="auto"/>
        <w:jc w:val="both"/>
        <w:rPr>
          <w:sz w:val="24"/>
          <w:szCs w:val="24"/>
        </w:rPr>
      </w:pPr>
    </w:p>
    <w:p w:rsidR="003B11AD" w:rsidRDefault="003B11AD" w:rsidP="003B11AD">
      <w:pPr>
        <w:autoSpaceDE w:val="0"/>
        <w:autoSpaceDN w:val="0"/>
        <w:adjustRightInd w:val="0"/>
        <w:jc w:val="both"/>
        <w:rPr>
          <w:sz w:val="24"/>
          <w:szCs w:val="24"/>
        </w:rPr>
      </w:pPr>
      <w:r>
        <w:rPr>
          <w:sz w:val="24"/>
          <w:szCs w:val="24"/>
        </w:rPr>
        <w:t xml:space="preserve">Глава </w:t>
      </w:r>
      <w:r w:rsidR="001F5278">
        <w:rPr>
          <w:sz w:val="24"/>
          <w:szCs w:val="24"/>
        </w:rPr>
        <w:t>муниципального образования</w:t>
      </w:r>
      <w:r w:rsidR="00752B80">
        <w:rPr>
          <w:sz w:val="24"/>
          <w:szCs w:val="24"/>
        </w:rPr>
        <w:t>-</w:t>
      </w:r>
    </w:p>
    <w:p w:rsidR="003B11AD" w:rsidRDefault="001F5278" w:rsidP="003B11AD">
      <w:pPr>
        <w:autoSpaceDE w:val="0"/>
        <w:autoSpaceDN w:val="0"/>
        <w:adjustRightInd w:val="0"/>
        <w:jc w:val="both"/>
        <w:rPr>
          <w:sz w:val="24"/>
          <w:szCs w:val="24"/>
        </w:rPr>
      </w:pPr>
      <w:r>
        <w:rPr>
          <w:sz w:val="24"/>
          <w:szCs w:val="24"/>
        </w:rPr>
        <w:t>председатель Собрания</w:t>
      </w:r>
    </w:p>
    <w:p w:rsidR="001F5278" w:rsidRDefault="001F5278" w:rsidP="003B11AD">
      <w:pPr>
        <w:autoSpaceDE w:val="0"/>
        <w:autoSpaceDN w:val="0"/>
        <w:adjustRightInd w:val="0"/>
        <w:jc w:val="both"/>
        <w:rPr>
          <w:sz w:val="24"/>
          <w:szCs w:val="24"/>
        </w:rPr>
      </w:pPr>
      <w:r>
        <w:rPr>
          <w:sz w:val="24"/>
          <w:szCs w:val="24"/>
        </w:rPr>
        <w:t>муниципального образования</w:t>
      </w:r>
    </w:p>
    <w:p w:rsidR="003B11AD" w:rsidRPr="00752E25" w:rsidRDefault="003B11AD" w:rsidP="003B11AD">
      <w:pPr>
        <w:autoSpaceDE w:val="0"/>
        <w:autoSpaceDN w:val="0"/>
        <w:adjustRightInd w:val="0"/>
        <w:jc w:val="both"/>
        <w:rPr>
          <w:sz w:val="24"/>
          <w:szCs w:val="24"/>
        </w:rPr>
      </w:pPr>
      <w:r>
        <w:rPr>
          <w:sz w:val="24"/>
          <w:szCs w:val="24"/>
        </w:rPr>
        <w:t xml:space="preserve">«Холмский городской </w:t>
      </w:r>
      <w:proofErr w:type="gramStart"/>
      <w:r w:rsidR="0009376D">
        <w:rPr>
          <w:sz w:val="24"/>
          <w:szCs w:val="24"/>
        </w:rPr>
        <w:t>округ»</w:t>
      </w:r>
      <w:r w:rsidR="0009376D" w:rsidRPr="00752E25">
        <w:rPr>
          <w:sz w:val="24"/>
          <w:szCs w:val="24"/>
        </w:rPr>
        <w:t xml:space="preserve">  </w:t>
      </w:r>
      <w:r w:rsidRPr="00752E25">
        <w:rPr>
          <w:sz w:val="24"/>
          <w:szCs w:val="24"/>
        </w:rPr>
        <w:t xml:space="preserve"> </w:t>
      </w:r>
      <w:proofErr w:type="gramEnd"/>
      <w:r w:rsidRPr="00752E25">
        <w:rPr>
          <w:sz w:val="24"/>
          <w:szCs w:val="24"/>
        </w:rPr>
        <w:t xml:space="preserve">                                                   </w:t>
      </w:r>
      <w:r w:rsidR="001F5278">
        <w:rPr>
          <w:sz w:val="24"/>
          <w:szCs w:val="24"/>
        </w:rPr>
        <w:t xml:space="preserve">               </w:t>
      </w:r>
      <w:proofErr w:type="spellStart"/>
      <w:r w:rsidR="001F5278">
        <w:rPr>
          <w:sz w:val="24"/>
          <w:szCs w:val="24"/>
        </w:rPr>
        <w:t>А.Н</w:t>
      </w:r>
      <w:proofErr w:type="spellEnd"/>
      <w:r w:rsidR="001F5278">
        <w:rPr>
          <w:sz w:val="24"/>
          <w:szCs w:val="24"/>
        </w:rPr>
        <w:t>. Бородин</w:t>
      </w:r>
    </w:p>
    <w:p w:rsidR="003B11AD" w:rsidRPr="00752E25" w:rsidRDefault="003B11AD" w:rsidP="003B11AD">
      <w:pPr>
        <w:autoSpaceDE w:val="0"/>
        <w:autoSpaceDN w:val="0"/>
        <w:adjustRightInd w:val="0"/>
        <w:ind w:firstLine="708"/>
        <w:jc w:val="both"/>
        <w:rPr>
          <w:sz w:val="24"/>
          <w:szCs w:val="24"/>
        </w:rPr>
      </w:pPr>
    </w:p>
    <w:p w:rsidR="003B11AD" w:rsidRDefault="003B11AD" w:rsidP="00752B80"/>
    <w:p w:rsidR="003B11AD" w:rsidRDefault="003B11AD" w:rsidP="003B11AD">
      <w:pPr>
        <w:jc w:val="center"/>
      </w:pPr>
    </w:p>
    <w:p w:rsidR="003B11AD" w:rsidRDefault="003B11AD" w:rsidP="003B11AD">
      <w:pPr>
        <w:jc w:val="center"/>
      </w:pPr>
    </w:p>
    <w:p w:rsidR="003B11AD" w:rsidRDefault="003B11AD" w:rsidP="003B11AD">
      <w:pPr>
        <w:jc w:val="center"/>
      </w:pPr>
    </w:p>
    <w:p w:rsidR="003B11AD" w:rsidRDefault="003B11A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5A3EFD" w:rsidRDefault="005A3EF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363036" w:rsidRDefault="00363036" w:rsidP="003B11AD">
      <w:pPr>
        <w:jc w:val="center"/>
      </w:pPr>
    </w:p>
    <w:p w:rsidR="00363036" w:rsidRDefault="00363036" w:rsidP="003B11AD">
      <w:pPr>
        <w:jc w:val="center"/>
      </w:pPr>
    </w:p>
    <w:p w:rsidR="00363036" w:rsidRDefault="00363036" w:rsidP="003B11AD">
      <w:pPr>
        <w:jc w:val="center"/>
      </w:pPr>
    </w:p>
    <w:p w:rsidR="00363036" w:rsidRDefault="00363036" w:rsidP="003B11AD">
      <w:pPr>
        <w:jc w:val="center"/>
      </w:pPr>
    </w:p>
    <w:p w:rsidR="005A3EFD" w:rsidRDefault="005A3EFD" w:rsidP="003B11AD">
      <w:pPr>
        <w:jc w:val="center"/>
      </w:pPr>
    </w:p>
    <w:p w:rsidR="005A3EFD" w:rsidRDefault="005A3EFD" w:rsidP="003B11AD">
      <w:pPr>
        <w:jc w:val="center"/>
      </w:pPr>
    </w:p>
    <w:p w:rsidR="004F23FC" w:rsidRDefault="004F23FC" w:rsidP="003B11AD">
      <w:pPr>
        <w:jc w:val="center"/>
      </w:pPr>
    </w:p>
    <w:p w:rsidR="004F23FC" w:rsidRDefault="004F23FC" w:rsidP="003B11AD">
      <w:pPr>
        <w:jc w:val="center"/>
      </w:pPr>
    </w:p>
    <w:p w:rsidR="004F23FC" w:rsidRDefault="004F23FC" w:rsidP="003B11AD">
      <w:pPr>
        <w:jc w:val="center"/>
      </w:pPr>
    </w:p>
    <w:p w:rsidR="004F23FC" w:rsidRDefault="004F23FC" w:rsidP="003B11AD">
      <w:pPr>
        <w:jc w:val="center"/>
      </w:pPr>
    </w:p>
    <w:p w:rsidR="004F23FC" w:rsidRDefault="004F23FC" w:rsidP="003B11AD">
      <w:pPr>
        <w:jc w:val="center"/>
      </w:pPr>
    </w:p>
    <w:p w:rsidR="004F23FC" w:rsidRDefault="004F23FC" w:rsidP="003B11AD">
      <w:pPr>
        <w:jc w:val="center"/>
      </w:pPr>
    </w:p>
    <w:p w:rsidR="004F23FC" w:rsidRDefault="004F23FC" w:rsidP="003B11AD">
      <w:pPr>
        <w:jc w:val="center"/>
      </w:pPr>
    </w:p>
    <w:p w:rsidR="004F23FC" w:rsidRDefault="004F23FC" w:rsidP="003B11AD">
      <w:pPr>
        <w:jc w:val="center"/>
      </w:pPr>
    </w:p>
    <w:p w:rsidR="004F23FC" w:rsidRDefault="004F23FC" w:rsidP="003B11AD">
      <w:pPr>
        <w:jc w:val="center"/>
      </w:pPr>
    </w:p>
    <w:p w:rsidR="004F23FC" w:rsidRDefault="004F23FC" w:rsidP="003B11AD">
      <w:pPr>
        <w:jc w:val="center"/>
      </w:pPr>
    </w:p>
    <w:p w:rsidR="004F23FC" w:rsidRDefault="004F23FC" w:rsidP="003B11AD">
      <w:pPr>
        <w:jc w:val="center"/>
      </w:pPr>
    </w:p>
    <w:p w:rsidR="004F23FC" w:rsidRDefault="004F23FC" w:rsidP="003B11AD">
      <w:pPr>
        <w:jc w:val="center"/>
      </w:pPr>
    </w:p>
    <w:p w:rsidR="004F23FC" w:rsidRDefault="004F23FC" w:rsidP="003B11AD">
      <w:pPr>
        <w:jc w:val="center"/>
      </w:pPr>
    </w:p>
    <w:p w:rsidR="004F23FC" w:rsidRDefault="004F23FC" w:rsidP="003B11AD">
      <w:pPr>
        <w:jc w:val="center"/>
      </w:pPr>
    </w:p>
    <w:p w:rsidR="004F23FC" w:rsidRDefault="004F23FC" w:rsidP="003B11AD">
      <w:pPr>
        <w:jc w:val="center"/>
      </w:pPr>
    </w:p>
    <w:p w:rsidR="005A3EFD" w:rsidRDefault="005A3EFD" w:rsidP="003B11AD">
      <w:pPr>
        <w:jc w:val="center"/>
      </w:pPr>
    </w:p>
    <w:p w:rsidR="005A3EFD" w:rsidRDefault="005A3EFD" w:rsidP="005A3EFD">
      <w:pPr>
        <w:autoSpaceDE w:val="0"/>
        <w:autoSpaceDN w:val="0"/>
        <w:adjustRightInd w:val="0"/>
        <w:jc w:val="right"/>
        <w:rPr>
          <w:sz w:val="24"/>
          <w:szCs w:val="24"/>
        </w:rPr>
      </w:pPr>
      <w:r w:rsidRPr="00D10D83">
        <w:rPr>
          <w:sz w:val="24"/>
          <w:szCs w:val="24"/>
        </w:rPr>
        <w:t>Приложение № 1</w:t>
      </w:r>
    </w:p>
    <w:p w:rsidR="005A3EFD" w:rsidRDefault="005A3EFD" w:rsidP="005A3EFD">
      <w:pPr>
        <w:autoSpaceDE w:val="0"/>
        <w:autoSpaceDN w:val="0"/>
        <w:adjustRightInd w:val="0"/>
        <w:jc w:val="right"/>
        <w:rPr>
          <w:sz w:val="24"/>
          <w:szCs w:val="24"/>
        </w:rPr>
      </w:pPr>
      <w:r>
        <w:rPr>
          <w:sz w:val="24"/>
          <w:szCs w:val="24"/>
        </w:rPr>
        <w:t>к решению Собрания</w:t>
      </w:r>
    </w:p>
    <w:p w:rsidR="005A3EFD" w:rsidRDefault="005A3EFD" w:rsidP="005A3EFD">
      <w:pPr>
        <w:autoSpaceDE w:val="0"/>
        <w:autoSpaceDN w:val="0"/>
        <w:adjustRightInd w:val="0"/>
        <w:jc w:val="right"/>
        <w:rPr>
          <w:sz w:val="24"/>
          <w:szCs w:val="24"/>
        </w:rPr>
      </w:pPr>
      <w:r>
        <w:rPr>
          <w:sz w:val="24"/>
          <w:szCs w:val="24"/>
        </w:rPr>
        <w:t>муниципального образования</w:t>
      </w:r>
    </w:p>
    <w:p w:rsidR="005A3EFD" w:rsidRDefault="005A3EFD" w:rsidP="005A3EFD">
      <w:pPr>
        <w:autoSpaceDE w:val="0"/>
        <w:autoSpaceDN w:val="0"/>
        <w:adjustRightInd w:val="0"/>
        <w:jc w:val="right"/>
        <w:rPr>
          <w:sz w:val="24"/>
          <w:szCs w:val="24"/>
        </w:rPr>
      </w:pPr>
      <w:r>
        <w:rPr>
          <w:sz w:val="24"/>
          <w:szCs w:val="24"/>
        </w:rPr>
        <w:t>«Холмский городской округ»</w:t>
      </w:r>
    </w:p>
    <w:p w:rsidR="005A3EFD" w:rsidRPr="00D10D83" w:rsidRDefault="00E52F67" w:rsidP="005A3EFD">
      <w:pPr>
        <w:autoSpaceDE w:val="0"/>
        <w:autoSpaceDN w:val="0"/>
        <w:adjustRightInd w:val="0"/>
        <w:jc w:val="right"/>
        <w:rPr>
          <w:sz w:val="24"/>
          <w:szCs w:val="24"/>
        </w:rPr>
      </w:pPr>
      <w:r>
        <w:rPr>
          <w:sz w:val="24"/>
          <w:szCs w:val="24"/>
        </w:rPr>
        <w:t>от 22.02.2018 г. № 54/5-577</w:t>
      </w:r>
    </w:p>
    <w:p w:rsidR="005A3EFD" w:rsidRDefault="005A3EFD" w:rsidP="005A3EFD">
      <w:pPr>
        <w:autoSpaceDE w:val="0"/>
        <w:autoSpaceDN w:val="0"/>
        <w:adjustRightInd w:val="0"/>
        <w:jc w:val="both"/>
        <w:rPr>
          <w:sz w:val="24"/>
          <w:szCs w:val="24"/>
          <w:u w:val="single"/>
        </w:rPr>
      </w:pPr>
    </w:p>
    <w:p w:rsidR="005A3EFD" w:rsidRPr="00D10D83" w:rsidRDefault="005A3EFD" w:rsidP="005A3EFD">
      <w:pPr>
        <w:autoSpaceDE w:val="0"/>
        <w:autoSpaceDN w:val="0"/>
        <w:adjustRightInd w:val="0"/>
        <w:jc w:val="both"/>
        <w:rPr>
          <w:b/>
          <w:sz w:val="24"/>
          <w:szCs w:val="24"/>
        </w:rPr>
      </w:pPr>
      <w:r w:rsidRPr="00D10D83">
        <w:rPr>
          <w:b/>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оказываемых супругу, близким родственникам, законному представителю или иному лицу, взявшему на себя обязанности осуществить погребение</w:t>
      </w:r>
    </w:p>
    <w:p w:rsidR="005A3EFD" w:rsidRPr="00D10D83" w:rsidRDefault="005A3EFD" w:rsidP="005A3EFD">
      <w:pPr>
        <w:autoSpaceDE w:val="0"/>
        <w:autoSpaceDN w:val="0"/>
        <w:adjustRightInd w:val="0"/>
        <w:jc w:val="center"/>
        <w:rPr>
          <w:sz w:val="24"/>
          <w:szCs w:val="24"/>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4309"/>
        <w:gridCol w:w="5204"/>
      </w:tblGrid>
      <w:tr w:rsidR="005A3EFD" w:rsidRPr="00E252A5" w:rsidTr="00163FF2">
        <w:trPr>
          <w:trHeight w:val="224"/>
        </w:trPr>
        <w:tc>
          <w:tcPr>
            <w:tcW w:w="496"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w:t>
            </w:r>
            <w:r w:rsidRPr="00E252A5">
              <w:rPr>
                <w:b/>
                <w:sz w:val="24"/>
                <w:szCs w:val="24"/>
              </w:rPr>
              <w:br/>
              <w:t>п</w:t>
            </w:r>
            <w:r w:rsidRPr="00E252A5">
              <w:rPr>
                <w:b/>
                <w:sz w:val="24"/>
                <w:szCs w:val="24"/>
                <w:lang w:val="en-US"/>
              </w:rPr>
              <w:t>/</w:t>
            </w:r>
            <w:r w:rsidRPr="00E252A5">
              <w:rPr>
                <w:b/>
                <w:sz w:val="24"/>
                <w:szCs w:val="24"/>
              </w:rPr>
              <w:t>п</w:t>
            </w:r>
            <w:r w:rsidRPr="00E252A5">
              <w:rPr>
                <w:b/>
                <w:sz w:val="24"/>
                <w:szCs w:val="24"/>
              </w:rPr>
              <w:br/>
            </w:r>
          </w:p>
        </w:tc>
        <w:tc>
          <w:tcPr>
            <w:tcW w:w="4328"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Наименование услуги</w:t>
            </w:r>
          </w:p>
        </w:tc>
        <w:tc>
          <w:tcPr>
            <w:tcW w:w="5232"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Стоимость услуги (без НДС), руб.</w:t>
            </w:r>
          </w:p>
        </w:tc>
      </w:tr>
      <w:tr w:rsidR="005A3EFD" w:rsidRPr="00E252A5" w:rsidTr="00163FF2">
        <w:trPr>
          <w:trHeight w:val="344"/>
        </w:trPr>
        <w:tc>
          <w:tcPr>
            <w:tcW w:w="496" w:type="dxa"/>
            <w:vAlign w:val="center"/>
          </w:tcPr>
          <w:p w:rsidR="005A3EFD" w:rsidRPr="00E252A5" w:rsidRDefault="005A3EFD" w:rsidP="00163FF2">
            <w:pPr>
              <w:autoSpaceDE w:val="0"/>
              <w:autoSpaceDN w:val="0"/>
              <w:adjustRightInd w:val="0"/>
              <w:ind w:firstLine="708"/>
              <w:jc w:val="center"/>
              <w:rPr>
                <w:sz w:val="24"/>
                <w:szCs w:val="24"/>
              </w:rPr>
            </w:pPr>
            <w:r>
              <w:rPr>
                <w:sz w:val="24"/>
                <w:szCs w:val="24"/>
              </w:rPr>
              <w:t>11.</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Услуги приемщика заказов по оформлению документов, необходимых для погребения</w:t>
            </w:r>
          </w:p>
        </w:tc>
        <w:tc>
          <w:tcPr>
            <w:tcW w:w="5232" w:type="dxa"/>
            <w:vAlign w:val="center"/>
          </w:tcPr>
          <w:p w:rsidR="005A3EFD" w:rsidRPr="00E252A5" w:rsidRDefault="00363036" w:rsidP="00163FF2">
            <w:pPr>
              <w:autoSpaceDE w:val="0"/>
              <w:autoSpaceDN w:val="0"/>
              <w:adjustRightInd w:val="0"/>
              <w:ind w:firstLine="708"/>
              <w:jc w:val="center"/>
              <w:rPr>
                <w:sz w:val="24"/>
                <w:szCs w:val="24"/>
              </w:rPr>
            </w:pPr>
            <w:r>
              <w:rPr>
                <w:sz w:val="24"/>
                <w:szCs w:val="24"/>
              </w:rPr>
              <w:t>179,87</w:t>
            </w:r>
          </w:p>
        </w:tc>
      </w:tr>
      <w:tr w:rsidR="005A3EFD" w:rsidRPr="00E252A5" w:rsidTr="00163FF2">
        <w:trPr>
          <w:trHeight w:val="356"/>
        </w:trPr>
        <w:tc>
          <w:tcPr>
            <w:tcW w:w="496" w:type="dxa"/>
            <w:vAlign w:val="center"/>
          </w:tcPr>
          <w:p w:rsidR="005A3EFD" w:rsidRPr="00E252A5" w:rsidRDefault="005A3EFD" w:rsidP="00163FF2">
            <w:pPr>
              <w:autoSpaceDE w:val="0"/>
              <w:autoSpaceDN w:val="0"/>
              <w:adjustRightInd w:val="0"/>
              <w:ind w:firstLine="708"/>
              <w:jc w:val="center"/>
              <w:rPr>
                <w:sz w:val="24"/>
                <w:szCs w:val="24"/>
              </w:rPr>
            </w:pPr>
            <w:r>
              <w:rPr>
                <w:sz w:val="24"/>
                <w:szCs w:val="24"/>
              </w:rPr>
              <w:t>22.</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Изготовление деревянного гроба с обвивкой тканью (красный ситец)</w:t>
            </w:r>
          </w:p>
        </w:tc>
        <w:tc>
          <w:tcPr>
            <w:tcW w:w="5232" w:type="dxa"/>
            <w:vAlign w:val="center"/>
          </w:tcPr>
          <w:p w:rsidR="005A3EFD" w:rsidRPr="00E252A5" w:rsidRDefault="00363036" w:rsidP="00163FF2">
            <w:pPr>
              <w:autoSpaceDE w:val="0"/>
              <w:autoSpaceDN w:val="0"/>
              <w:adjustRightInd w:val="0"/>
              <w:ind w:firstLine="708"/>
              <w:jc w:val="center"/>
              <w:rPr>
                <w:sz w:val="24"/>
                <w:szCs w:val="24"/>
              </w:rPr>
            </w:pPr>
            <w:r>
              <w:rPr>
                <w:sz w:val="24"/>
                <w:szCs w:val="24"/>
              </w:rPr>
              <w:t>1720,28</w:t>
            </w:r>
          </w:p>
        </w:tc>
      </w:tr>
      <w:tr w:rsidR="005A3EFD" w:rsidRPr="00E252A5" w:rsidTr="00163FF2">
        <w:trPr>
          <w:trHeight w:val="312"/>
        </w:trPr>
        <w:tc>
          <w:tcPr>
            <w:tcW w:w="496"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3</w:t>
            </w:r>
            <w:r>
              <w:rPr>
                <w:sz w:val="24"/>
                <w:szCs w:val="24"/>
              </w:rPr>
              <w:t>3.</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Изготовление надгробной тумбы с обвивкой тканью (красный ситец)</w:t>
            </w:r>
          </w:p>
        </w:tc>
        <w:tc>
          <w:tcPr>
            <w:tcW w:w="5232" w:type="dxa"/>
            <w:vAlign w:val="center"/>
          </w:tcPr>
          <w:p w:rsidR="005A3EFD" w:rsidRPr="00E252A5" w:rsidRDefault="00363036" w:rsidP="00163FF2">
            <w:pPr>
              <w:autoSpaceDE w:val="0"/>
              <w:autoSpaceDN w:val="0"/>
              <w:adjustRightInd w:val="0"/>
              <w:ind w:firstLine="708"/>
              <w:jc w:val="center"/>
              <w:rPr>
                <w:sz w:val="24"/>
                <w:szCs w:val="24"/>
              </w:rPr>
            </w:pPr>
            <w:r>
              <w:rPr>
                <w:sz w:val="24"/>
                <w:szCs w:val="24"/>
              </w:rPr>
              <w:t>283,82</w:t>
            </w:r>
          </w:p>
        </w:tc>
      </w:tr>
      <w:tr w:rsidR="005A3EFD" w:rsidRPr="00E252A5" w:rsidTr="00163FF2">
        <w:trPr>
          <w:trHeight w:val="296"/>
        </w:trPr>
        <w:tc>
          <w:tcPr>
            <w:tcW w:w="496" w:type="dxa"/>
            <w:vAlign w:val="center"/>
          </w:tcPr>
          <w:p w:rsidR="005A3EFD" w:rsidRPr="00E252A5" w:rsidRDefault="005A3EFD" w:rsidP="00163FF2">
            <w:pPr>
              <w:autoSpaceDE w:val="0"/>
              <w:autoSpaceDN w:val="0"/>
              <w:adjustRightInd w:val="0"/>
              <w:ind w:firstLine="708"/>
              <w:jc w:val="center"/>
              <w:rPr>
                <w:sz w:val="24"/>
                <w:szCs w:val="24"/>
              </w:rPr>
            </w:pPr>
            <w:r>
              <w:rPr>
                <w:sz w:val="24"/>
                <w:szCs w:val="24"/>
              </w:rPr>
              <w:t>44.</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Изготовление жестяной таблички</w:t>
            </w:r>
          </w:p>
        </w:tc>
        <w:tc>
          <w:tcPr>
            <w:tcW w:w="5232" w:type="dxa"/>
            <w:vAlign w:val="center"/>
          </w:tcPr>
          <w:p w:rsidR="005A3EFD" w:rsidRPr="00E252A5" w:rsidRDefault="00363036" w:rsidP="00163FF2">
            <w:pPr>
              <w:autoSpaceDE w:val="0"/>
              <w:autoSpaceDN w:val="0"/>
              <w:adjustRightInd w:val="0"/>
              <w:ind w:firstLine="708"/>
              <w:jc w:val="center"/>
              <w:rPr>
                <w:sz w:val="24"/>
                <w:szCs w:val="24"/>
              </w:rPr>
            </w:pPr>
            <w:r>
              <w:rPr>
                <w:sz w:val="24"/>
                <w:szCs w:val="24"/>
              </w:rPr>
              <w:t>303,60</w:t>
            </w:r>
          </w:p>
        </w:tc>
      </w:tr>
      <w:tr w:rsidR="005A3EFD" w:rsidRPr="00E252A5" w:rsidTr="00163FF2">
        <w:trPr>
          <w:trHeight w:val="376"/>
        </w:trPr>
        <w:tc>
          <w:tcPr>
            <w:tcW w:w="496"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5</w:t>
            </w:r>
            <w:r>
              <w:rPr>
                <w:sz w:val="24"/>
                <w:szCs w:val="24"/>
              </w:rPr>
              <w:t>5</w:t>
            </w:r>
            <w:r w:rsidRPr="00E252A5">
              <w:rPr>
                <w:sz w:val="24"/>
                <w:szCs w:val="24"/>
              </w:rPr>
              <w:t>.</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Подготовка могилы</w:t>
            </w:r>
          </w:p>
        </w:tc>
        <w:tc>
          <w:tcPr>
            <w:tcW w:w="5232" w:type="dxa"/>
            <w:vAlign w:val="center"/>
          </w:tcPr>
          <w:p w:rsidR="005A3EFD" w:rsidRPr="00E252A5" w:rsidRDefault="00363036" w:rsidP="00163FF2">
            <w:pPr>
              <w:autoSpaceDE w:val="0"/>
              <w:autoSpaceDN w:val="0"/>
              <w:adjustRightInd w:val="0"/>
              <w:ind w:firstLine="708"/>
              <w:jc w:val="center"/>
              <w:rPr>
                <w:sz w:val="24"/>
                <w:szCs w:val="24"/>
              </w:rPr>
            </w:pPr>
            <w:r>
              <w:rPr>
                <w:sz w:val="24"/>
                <w:szCs w:val="24"/>
              </w:rPr>
              <w:t>3596,43</w:t>
            </w:r>
          </w:p>
        </w:tc>
      </w:tr>
      <w:tr w:rsidR="005A3EFD" w:rsidRPr="00E252A5" w:rsidTr="00163FF2">
        <w:trPr>
          <w:trHeight w:val="272"/>
        </w:trPr>
        <w:tc>
          <w:tcPr>
            <w:tcW w:w="496"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6</w:t>
            </w:r>
            <w:r>
              <w:rPr>
                <w:sz w:val="24"/>
                <w:szCs w:val="24"/>
              </w:rPr>
              <w:t>6</w:t>
            </w:r>
            <w:r w:rsidRPr="00E252A5">
              <w:rPr>
                <w:sz w:val="24"/>
                <w:szCs w:val="24"/>
              </w:rPr>
              <w:t>.</w:t>
            </w:r>
          </w:p>
        </w:tc>
        <w:tc>
          <w:tcPr>
            <w:tcW w:w="4328"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Вынос гроба из морга, заезд на дом доставка к месту захоронения</w:t>
            </w:r>
          </w:p>
        </w:tc>
        <w:tc>
          <w:tcPr>
            <w:tcW w:w="5232" w:type="dxa"/>
            <w:vAlign w:val="center"/>
          </w:tcPr>
          <w:p w:rsidR="005A3EFD" w:rsidRPr="00E252A5" w:rsidRDefault="00363036" w:rsidP="00163FF2">
            <w:pPr>
              <w:autoSpaceDE w:val="0"/>
              <w:autoSpaceDN w:val="0"/>
              <w:adjustRightInd w:val="0"/>
              <w:ind w:firstLine="708"/>
              <w:jc w:val="center"/>
              <w:rPr>
                <w:sz w:val="24"/>
                <w:szCs w:val="24"/>
              </w:rPr>
            </w:pPr>
            <w:r>
              <w:rPr>
                <w:sz w:val="24"/>
                <w:szCs w:val="24"/>
              </w:rPr>
              <w:t>1512,73</w:t>
            </w:r>
          </w:p>
        </w:tc>
      </w:tr>
      <w:tr w:rsidR="005A3EFD" w:rsidRPr="00E252A5" w:rsidTr="00163FF2">
        <w:trPr>
          <w:trHeight w:val="385"/>
        </w:trPr>
        <w:tc>
          <w:tcPr>
            <w:tcW w:w="496"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7</w:t>
            </w:r>
            <w:r>
              <w:rPr>
                <w:sz w:val="24"/>
                <w:szCs w:val="24"/>
              </w:rPr>
              <w:t>7</w:t>
            </w:r>
            <w:r w:rsidRPr="00E252A5">
              <w:rPr>
                <w:sz w:val="24"/>
                <w:szCs w:val="24"/>
              </w:rPr>
              <w:t>.</w:t>
            </w:r>
          </w:p>
        </w:tc>
        <w:tc>
          <w:tcPr>
            <w:tcW w:w="4328"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Захоронение</w:t>
            </w:r>
          </w:p>
        </w:tc>
        <w:tc>
          <w:tcPr>
            <w:tcW w:w="5232" w:type="dxa"/>
            <w:vAlign w:val="center"/>
          </w:tcPr>
          <w:p w:rsidR="005A3EFD" w:rsidRPr="00E252A5" w:rsidRDefault="00363036" w:rsidP="00163FF2">
            <w:pPr>
              <w:autoSpaceDE w:val="0"/>
              <w:autoSpaceDN w:val="0"/>
              <w:adjustRightInd w:val="0"/>
              <w:ind w:firstLine="708"/>
              <w:jc w:val="center"/>
              <w:rPr>
                <w:sz w:val="24"/>
                <w:szCs w:val="24"/>
              </w:rPr>
            </w:pPr>
            <w:r>
              <w:rPr>
                <w:sz w:val="24"/>
                <w:szCs w:val="24"/>
              </w:rPr>
              <w:t>385,1</w:t>
            </w:r>
          </w:p>
        </w:tc>
      </w:tr>
      <w:tr w:rsidR="005A3EFD" w:rsidRPr="00E252A5" w:rsidTr="00163FF2">
        <w:trPr>
          <w:trHeight w:val="256"/>
        </w:trPr>
        <w:tc>
          <w:tcPr>
            <w:tcW w:w="4824" w:type="dxa"/>
            <w:gridSpan w:val="2"/>
          </w:tcPr>
          <w:p w:rsidR="005A3EFD" w:rsidRPr="00E252A5" w:rsidRDefault="005A3EFD" w:rsidP="00163FF2">
            <w:pPr>
              <w:autoSpaceDE w:val="0"/>
              <w:autoSpaceDN w:val="0"/>
              <w:adjustRightInd w:val="0"/>
              <w:ind w:firstLine="708"/>
              <w:jc w:val="both"/>
              <w:rPr>
                <w:sz w:val="24"/>
                <w:szCs w:val="24"/>
              </w:rPr>
            </w:pPr>
            <w:r w:rsidRPr="00E252A5">
              <w:rPr>
                <w:sz w:val="24"/>
                <w:szCs w:val="24"/>
              </w:rPr>
              <w:t>Итого:</w:t>
            </w:r>
          </w:p>
        </w:tc>
        <w:tc>
          <w:tcPr>
            <w:tcW w:w="5232" w:type="dxa"/>
            <w:vAlign w:val="center"/>
          </w:tcPr>
          <w:p w:rsidR="005A3EFD" w:rsidRPr="00E252A5" w:rsidRDefault="00363036" w:rsidP="00163FF2">
            <w:pPr>
              <w:autoSpaceDE w:val="0"/>
              <w:autoSpaceDN w:val="0"/>
              <w:adjustRightInd w:val="0"/>
              <w:ind w:firstLine="708"/>
              <w:jc w:val="center"/>
              <w:rPr>
                <w:sz w:val="24"/>
                <w:szCs w:val="24"/>
              </w:rPr>
            </w:pPr>
            <w:r>
              <w:rPr>
                <w:sz w:val="24"/>
                <w:szCs w:val="24"/>
              </w:rPr>
              <w:t>7981,83</w:t>
            </w:r>
          </w:p>
        </w:tc>
      </w:tr>
    </w:tbl>
    <w:p w:rsidR="005A3EFD" w:rsidRDefault="005A3EFD" w:rsidP="005A3EFD">
      <w:pPr>
        <w:autoSpaceDE w:val="0"/>
        <w:autoSpaceDN w:val="0"/>
        <w:adjustRightInd w:val="0"/>
        <w:ind w:firstLine="708"/>
        <w:jc w:val="both"/>
        <w:rPr>
          <w:sz w:val="24"/>
          <w:szCs w:val="24"/>
        </w:rPr>
      </w:pPr>
      <w:r>
        <w:rPr>
          <w:sz w:val="24"/>
          <w:szCs w:val="24"/>
        </w:rPr>
        <w:t xml:space="preserve">                                                                                                                                             </w:t>
      </w: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Прилож</w:t>
      </w:r>
      <w:r>
        <w:rPr>
          <w:sz w:val="24"/>
          <w:szCs w:val="24"/>
        </w:rPr>
        <w:t>ение № 2</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к решению Собрания</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муниципального образования</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«Холмский городской округ»</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 xml:space="preserve">от </w:t>
      </w:r>
      <w:r w:rsidR="00E52F67">
        <w:rPr>
          <w:sz w:val="24"/>
          <w:szCs w:val="24"/>
        </w:rPr>
        <w:t>22.02.2018 г.  № 54/5-577</w:t>
      </w:r>
    </w:p>
    <w:p w:rsidR="005A3EFD"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p>
    <w:p w:rsidR="005A3EFD"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both"/>
        <w:rPr>
          <w:b/>
          <w:sz w:val="24"/>
          <w:szCs w:val="24"/>
        </w:rPr>
      </w:pPr>
      <w:r w:rsidRPr="00D10D83">
        <w:rPr>
          <w:b/>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не имеющих супруга, близких родственников, законного представителя или иного лица, взявшего на себя обязанности осуществить погребение</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center"/>
        <w:rPr>
          <w:b/>
          <w:sz w:val="24"/>
          <w:szCs w:val="24"/>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230"/>
        <w:gridCol w:w="5082"/>
      </w:tblGrid>
      <w:tr w:rsidR="005A3EFD" w:rsidRPr="00E252A5" w:rsidTr="00163FF2">
        <w:trPr>
          <w:trHeight w:val="224"/>
        </w:trPr>
        <w:tc>
          <w:tcPr>
            <w:tcW w:w="900" w:type="dxa"/>
            <w:vAlign w:val="center"/>
          </w:tcPr>
          <w:p w:rsidR="005A3EFD" w:rsidRPr="00E252A5" w:rsidRDefault="005A3EFD" w:rsidP="00163FF2">
            <w:pPr>
              <w:autoSpaceDE w:val="0"/>
              <w:autoSpaceDN w:val="0"/>
              <w:adjustRightInd w:val="0"/>
              <w:jc w:val="center"/>
              <w:rPr>
                <w:b/>
                <w:sz w:val="24"/>
                <w:szCs w:val="24"/>
              </w:rPr>
            </w:pPr>
            <w:r>
              <w:rPr>
                <w:b/>
                <w:sz w:val="24"/>
                <w:szCs w:val="24"/>
              </w:rPr>
              <w:t>№</w:t>
            </w:r>
            <w:r w:rsidRPr="00E252A5">
              <w:rPr>
                <w:b/>
                <w:sz w:val="24"/>
                <w:szCs w:val="24"/>
              </w:rPr>
              <w:br/>
              <w:t>п</w:t>
            </w:r>
            <w:r w:rsidRPr="00E252A5">
              <w:rPr>
                <w:b/>
                <w:sz w:val="24"/>
                <w:szCs w:val="24"/>
                <w:lang w:val="en-US"/>
              </w:rPr>
              <w:t>/</w:t>
            </w:r>
            <w:r w:rsidRPr="00E252A5">
              <w:rPr>
                <w:b/>
                <w:sz w:val="24"/>
                <w:szCs w:val="24"/>
              </w:rPr>
              <w:t>п</w:t>
            </w:r>
            <w:r w:rsidRPr="00E252A5">
              <w:rPr>
                <w:b/>
                <w:sz w:val="24"/>
                <w:szCs w:val="24"/>
              </w:rPr>
              <w:br/>
            </w:r>
          </w:p>
        </w:tc>
        <w:tc>
          <w:tcPr>
            <w:tcW w:w="4230"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Наименование услуги</w:t>
            </w:r>
          </w:p>
        </w:tc>
        <w:tc>
          <w:tcPr>
            <w:tcW w:w="5082"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Стоимость услуги (без НДС), руб.</w:t>
            </w:r>
          </w:p>
        </w:tc>
      </w:tr>
      <w:tr w:rsidR="005A3EFD" w:rsidRPr="00E252A5" w:rsidTr="00163FF2">
        <w:trPr>
          <w:trHeight w:val="344"/>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1.</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Услуги приемщика заказов по оформлению документов, необходимых для погребения</w:t>
            </w:r>
          </w:p>
        </w:tc>
        <w:tc>
          <w:tcPr>
            <w:tcW w:w="5082" w:type="dxa"/>
            <w:vAlign w:val="center"/>
          </w:tcPr>
          <w:p w:rsidR="005A3EFD" w:rsidRPr="00E252A5" w:rsidRDefault="00363036" w:rsidP="00163FF2">
            <w:pPr>
              <w:autoSpaceDE w:val="0"/>
              <w:autoSpaceDN w:val="0"/>
              <w:adjustRightInd w:val="0"/>
              <w:ind w:firstLine="708"/>
              <w:jc w:val="center"/>
              <w:rPr>
                <w:sz w:val="24"/>
                <w:szCs w:val="24"/>
              </w:rPr>
            </w:pPr>
            <w:r>
              <w:rPr>
                <w:sz w:val="24"/>
                <w:szCs w:val="24"/>
              </w:rPr>
              <w:t>179,87</w:t>
            </w:r>
          </w:p>
        </w:tc>
      </w:tr>
      <w:tr w:rsidR="005A3EFD" w:rsidRPr="00E252A5" w:rsidTr="00163FF2">
        <w:trPr>
          <w:trHeight w:val="356"/>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2.</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 xml:space="preserve">Изготовление деревянного гроба с обвивкой тканью </w:t>
            </w:r>
          </w:p>
        </w:tc>
        <w:tc>
          <w:tcPr>
            <w:tcW w:w="5082" w:type="dxa"/>
            <w:vAlign w:val="center"/>
          </w:tcPr>
          <w:p w:rsidR="005A3EFD" w:rsidRPr="00E252A5" w:rsidRDefault="00363036" w:rsidP="00163FF2">
            <w:pPr>
              <w:autoSpaceDE w:val="0"/>
              <w:autoSpaceDN w:val="0"/>
              <w:adjustRightInd w:val="0"/>
              <w:ind w:firstLine="708"/>
              <w:jc w:val="center"/>
              <w:rPr>
                <w:sz w:val="24"/>
                <w:szCs w:val="24"/>
              </w:rPr>
            </w:pPr>
            <w:r>
              <w:rPr>
                <w:sz w:val="24"/>
                <w:szCs w:val="24"/>
              </w:rPr>
              <w:t>1720,28</w:t>
            </w:r>
          </w:p>
        </w:tc>
      </w:tr>
      <w:tr w:rsidR="005A3EFD" w:rsidRPr="00E252A5" w:rsidTr="00163FF2">
        <w:trPr>
          <w:trHeight w:val="312"/>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3.</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Облачение тела</w:t>
            </w:r>
          </w:p>
        </w:tc>
        <w:tc>
          <w:tcPr>
            <w:tcW w:w="5082" w:type="dxa"/>
            <w:vAlign w:val="center"/>
          </w:tcPr>
          <w:p w:rsidR="005A3EFD" w:rsidRPr="00E252A5" w:rsidRDefault="0010746A" w:rsidP="00163FF2">
            <w:pPr>
              <w:autoSpaceDE w:val="0"/>
              <w:autoSpaceDN w:val="0"/>
              <w:adjustRightInd w:val="0"/>
              <w:ind w:firstLine="708"/>
              <w:jc w:val="center"/>
              <w:rPr>
                <w:sz w:val="24"/>
                <w:szCs w:val="24"/>
              </w:rPr>
            </w:pPr>
            <w:r>
              <w:rPr>
                <w:sz w:val="24"/>
                <w:szCs w:val="24"/>
              </w:rPr>
              <w:t>587,42</w:t>
            </w:r>
          </w:p>
        </w:tc>
      </w:tr>
      <w:tr w:rsidR="005A3EFD" w:rsidRPr="00E252A5" w:rsidTr="00163FF2">
        <w:trPr>
          <w:trHeight w:val="296"/>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4.</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Подготовка могилы</w:t>
            </w:r>
          </w:p>
        </w:tc>
        <w:tc>
          <w:tcPr>
            <w:tcW w:w="5082" w:type="dxa"/>
            <w:vAlign w:val="center"/>
          </w:tcPr>
          <w:p w:rsidR="005A3EFD" w:rsidRPr="00E252A5" w:rsidRDefault="0010746A" w:rsidP="00163FF2">
            <w:pPr>
              <w:autoSpaceDE w:val="0"/>
              <w:autoSpaceDN w:val="0"/>
              <w:adjustRightInd w:val="0"/>
              <w:ind w:firstLine="708"/>
              <w:jc w:val="center"/>
              <w:rPr>
                <w:sz w:val="24"/>
                <w:szCs w:val="24"/>
              </w:rPr>
            </w:pPr>
            <w:r>
              <w:rPr>
                <w:sz w:val="24"/>
                <w:szCs w:val="24"/>
              </w:rPr>
              <w:t>3596,43</w:t>
            </w:r>
          </w:p>
        </w:tc>
      </w:tr>
      <w:tr w:rsidR="005A3EFD" w:rsidRPr="00E252A5" w:rsidTr="00163FF2">
        <w:trPr>
          <w:trHeight w:val="376"/>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5.</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Вынос гроба из морга, доставка к месту захоронения</w:t>
            </w:r>
          </w:p>
        </w:tc>
        <w:tc>
          <w:tcPr>
            <w:tcW w:w="5082" w:type="dxa"/>
            <w:vAlign w:val="center"/>
          </w:tcPr>
          <w:p w:rsidR="005A3EFD" w:rsidRPr="00E252A5" w:rsidRDefault="00363036" w:rsidP="00163FF2">
            <w:pPr>
              <w:autoSpaceDE w:val="0"/>
              <w:autoSpaceDN w:val="0"/>
              <w:adjustRightInd w:val="0"/>
              <w:ind w:firstLine="708"/>
              <w:jc w:val="center"/>
              <w:rPr>
                <w:sz w:val="24"/>
                <w:szCs w:val="24"/>
              </w:rPr>
            </w:pPr>
            <w:r>
              <w:rPr>
                <w:sz w:val="24"/>
                <w:szCs w:val="24"/>
              </w:rPr>
              <w:t>1512,73</w:t>
            </w:r>
          </w:p>
        </w:tc>
      </w:tr>
      <w:tr w:rsidR="005A3EFD" w:rsidRPr="00E252A5" w:rsidTr="00163FF2">
        <w:trPr>
          <w:trHeight w:val="272"/>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6.</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Захоронение</w:t>
            </w:r>
          </w:p>
        </w:tc>
        <w:tc>
          <w:tcPr>
            <w:tcW w:w="5082" w:type="dxa"/>
            <w:vAlign w:val="center"/>
          </w:tcPr>
          <w:p w:rsidR="005A3EFD" w:rsidRPr="00E252A5" w:rsidRDefault="00363036" w:rsidP="00163FF2">
            <w:pPr>
              <w:autoSpaceDE w:val="0"/>
              <w:autoSpaceDN w:val="0"/>
              <w:adjustRightInd w:val="0"/>
              <w:ind w:firstLine="708"/>
              <w:jc w:val="center"/>
              <w:rPr>
                <w:sz w:val="24"/>
                <w:szCs w:val="24"/>
              </w:rPr>
            </w:pPr>
            <w:r>
              <w:rPr>
                <w:sz w:val="24"/>
                <w:szCs w:val="24"/>
              </w:rPr>
              <w:t>385,1</w:t>
            </w:r>
          </w:p>
        </w:tc>
      </w:tr>
      <w:tr w:rsidR="005A3EFD" w:rsidRPr="00E252A5" w:rsidTr="00163FF2">
        <w:trPr>
          <w:trHeight w:val="304"/>
        </w:trPr>
        <w:tc>
          <w:tcPr>
            <w:tcW w:w="5130" w:type="dxa"/>
            <w:gridSpan w:val="2"/>
            <w:vAlign w:val="center"/>
          </w:tcPr>
          <w:p w:rsidR="005A3EFD" w:rsidRPr="00E252A5" w:rsidRDefault="005A3EFD" w:rsidP="00163FF2">
            <w:pPr>
              <w:autoSpaceDE w:val="0"/>
              <w:autoSpaceDN w:val="0"/>
              <w:adjustRightInd w:val="0"/>
              <w:ind w:firstLine="708"/>
              <w:jc w:val="both"/>
              <w:rPr>
                <w:sz w:val="24"/>
                <w:szCs w:val="24"/>
              </w:rPr>
            </w:pPr>
            <w:r>
              <w:rPr>
                <w:sz w:val="24"/>
                <w:szCs w:val="24"/>
              </w:rPr>
              <w:t>Итого:</w:t>
            </w:r>
          </w:p>
        </w:tc>
        <w:tc>
          <w:tcPr>
            <w:tcW w:w="5082" w:type="dxa"/>
            <w:vAlign w:val="center"/>
          </w:tcPr>
          <w:p w:rsidR="005A3EFD" w:rsidRPr="00E252A5" w:rsidRDefault="00363036" w:rsidP="00163FF2">
            <w:pPr>
              <w:autoSpaceDE w:val="0"/>
              <w:autoSpaceDN w:val="0"/>
              <w:adjustRightInd w:val="0"/>
              <w:ind w:firstLine="708"/>
              <w:jc w:val="center"/>
              <w:rPr>
                <w:sz w:val="24"/>
                <w:szCs w:val="24"/>
              </w:rPr>
            </w:pPr>
            <w:r>
              <w:rPr>
                <w:sz w:val="24"/>
                <w:szCs w:val="24"/>
              </w:rPr>
              <w:t>7981,83</w:t>
            </w:r>
          </w:p>
        </w:tc>
      </w:tr>
    </w:tbl>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3B11AD" w:rsidRDefault="003B11AD" w:rsidP="00B25915"/>
    <w:sectPr w:rsidR="003B11AD" w:rsidSect="004F23FC">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0976BC"/>
    <w:rsid w:val="00001D7D"/>
    <w:rsid w:val="00013C38"/>
    <w:rsid w:val="00023500"/>
    <w:rsid w:val="0009376D"/>
    <w:rsid w:val="000976BC"/>
    <w:rsid w:val="000E0F30"/>
    <w:rsid w:val="00100DB7"/>
    <w:rsid w:val="0010746A"/>
    <w:rsid w:val="001525D9"/>
    <w:rsid w:val="001F5278"/>
    <w:rsid w:val="002220A4"/>
    <w:rsid w:val="00292E26"/>
    <w:rsid w:val="00363036"/>
    <w:rsid w:val="0038458C"/>
    <w:rsid w:val="003A0439"/>
    <w:rsid w:val="003B11AD"/>
    <w:rsid w:val="004959B2"/>
    <w:rsid w:val="004A60EF"/>
    <w:rsid w:val="004E2A3C"/>
    <w:rsid w:val="004F23FC"/>
    <w:rsid w:val="005A3EFD"/>
    <w:rsid w:val="00627DEC"/>
    <w:rsid w:val="00657B0D"/>
    <w:rsid w:val="00696352"/>
    <w:rsid w:val="006B25CE"/>
    <w:rsid w:val="00734CC1"/>
    <w:rsid w:val="00735973"/>
    <w:rsid w:val="00752B80"/>
    <w:rsid w:val="007D4829"/>
    <w:rsid w:val="00880317"/>
    <w:rsid w:val="008A72B1"/>
    <w:rsid w:val="008D20D1"/>
    <w:rsid w:val="008E6B30"/>
    <w:rsid w:val="00946842"/>
    <w:rsid w:val="00980D6A"/>
    <w:rsid w:val="00996BBC"/>
    <w:rsid w:val="009B50D7"/>
    <w:rsid w:val="009D4676"/>
    <w:rsid w:val="009E18D7"/>
    <w:rsid w:val="009F3B76"/>
    <w:rsid w:val="00A43A03"/>
    <w:rsid w:val="00A83384"/>
    <w:rsid w:val="00A92D42"/>
    <w:rsid w:val="00AA73B3"/>
    <w:rsid w:val="00AC2A40"/>
    <w:rsid w:val="00AD5D20"/>
    <w:rsid w:val="00B25915"/>
    <w:rsid w:val="00B41D62"/>
    <w:rsid w:val="00C0160A"/>
    <w:rsid w:val="00C05FBE"/>
    <w:rsid w:val="00C450CE"/>
    <w:rsid w:val="00CD4371"/>
    <w:rsid w:val="00CF1576"/>
    <w:rsid w:val="00D10D83"/>
    <w:rsid w:val="00D54174"/>
    <w:rsid w:val="00D66406"/>
    <w:rsid w:val="00D96DAE"/>
    <w:rsid w:val="00DC3282"/>
    <w:rsid w:val="00DD066B"/>
    <w:rsid w:val="00DF012B"/>
    <w:rsid w:val="00E252A5"/>
    <w:rsid w:val="00E364C1"/>
    <w:rsid w:val="00E52F67"/>
    <w:rsid w:val="00E55B30"/>
    <w:rsid w:val="00EC176F"/>
    <w:rsid w:val="00EE5353"/>
    <w:rsid w:val="00EF1428"/>
    <w:rsid w:val="00F564E8"/>
    <w:rsid w:val="00F83FB3"/>
    <w:rsid w:val="00F9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AF20379-30D8-412F-B5E0-52BDE5B7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EF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B11AD"/>
    <w:pPr>
      <w:keepNext/>
      <w:jc w:val="center"/>
      <w:outlineLvl w:val="2"/>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6BC"/>
    <w:rPr>
      <w:rFonts w:ascii="Tahoma" w:hAnsi="Tahoma" w:cs="Tahoma"/>
      <w:sz w:val="16"/>
      <w:szCs w:val="16"/>
    </w:rPr>
  </w:style>
  <w:style w:type="character" w:customStyle="1" w:styleId="a4">
    <w:name w:val="Текст выноски Знак"/>
    <w:basedOn w:val="a0"/>
    <w:link w:val="a3"/>
    <w:uiPriority w:val="99"/>
    <w:semiHidden/>
    <w:rsid w:val="000976BC"/>
    <w:rPr>
      <w:rFonts w:ascii="Tahoma" w:eastAsia="Times New Roman" w:hAnsi="Tahoma" w:cs="Tahoma"/>
      <w:sz w:val="16"/>
      <w:szCs w:val="16"/>
      <w:lang w:eastAsia="ru-RU"/>
    </w:rPr>
  </w:style>
  <w:style w:type="character" w:customStyle="1" w:styleId="30">
    <w:name w:val="Заголовок 3 Знак"/>
    <w:basedOn w:val="a0"/>
    <w:link w:val="3"/>
    <w:rsid w:val="003B11AD"/>
    <w:rPr>
      <w:rFonts w:ascii="Times New Roman" w:eastAsia="Calibri" w:hAnsi="Times New Roman" w:cs="Times New Roman"/>
      <w:b/>
      <w:sz w:val="28"/>
      <w:szCs w:val="20"/>
      <w:lang w:eastAsia="ru-RU"/>
    </w:rPr>
  </w:style>
  <w:style w:type="paragraph" w:styleId="a5">
    <w:name w:val="List Paragraph"/>
    <w:basedOn w:val="a"/>
    <w:uiPriority w:val="34"/>
    <w:qFormat/>
    <w:rsid w:val="00E252A5"/>
    <w:pPr>
      <w:ind w:left="720"/>
      <w:contextualSpacing/>
    </w:pPr>
  </w:style>
  <w:style w:type="character" w:styleId="a6">
    <w:name w:val="annotation reference"/>
    <w:basedOn w:val="a0"/>
    <w:uiPriority w:val="99"/>
    <w:semiHidden/>
    <w:unhideWhenUsed/>
    <w:rsid w:val="00E252A5"/>
    <w:rPr>
      <w:sz w:val="16"/>
      <w:szCs w:val="16"/>
    </w:rPr>
  </w:style>
  <w:style w:type="paragraph" w:styleId="a7">
    <w:name w:val="annotation text"/>
    <w:basedOn w:val="a"/>
    <w:link w:val="a8"/>
    <w:uiPriority w:val="99"/>
    <w:semiHidden/>
    <w:unhideWhenUsed/>
    <w:rsid w:val="00E252A5"/>
  </w:style>
  <w:style w:type="character" w:customStyle="1" w:styleId="a8">
    <w:name w:val="Текст примечания Знак"/>
    <w:basedOn w:val="a0"/>
    <w:link w:val="a7"/>
    <w:uiPriority w:val="99"/>
    <w:semiHidden/>
    <w:rsid w:val="00E252A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252A5"/>
    <w:rPr>
      <w:b/>
      <w:bCs/>
    </w:rPr>
  </w:style>
  <w:style w:type="character" w:customStyle="1" w:styleId="aa">
    <w:name w:val="Тема примечания Знак"/>
    <w:basedOn w:val="a8"/>
    <w:link w:val="a9"/>
    <w:uiPriority w:val="99"/>
    <w:semiHidden/>
    <w:rsid w:val="00E252A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Виктория</cp:lastModifiedBy>
  <cp:revision>9</cp:revision>
  <cp:lastPrinted>2018-02-16T03:21:00Z</cp:lastPrinted>
  <dcterms:created xsi:type="dcterms:W3CDTF">2018-02-08T07:16:00Z</dcterms:created>
  <dcterms:modified xsi:type="dcterms:W3CDTF">2018-02-26T02:22:00Z</dcterms:modified>
</cp:coreProperties>
</file>