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32" w:rsidRPr="009927EB" w:rsidRDefault="00642A32" w:rsidP="00642A3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42A32" w:rsidRPr="009927EB" w:rsidRDefault="00E82B03" w:rsidP="00642A3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4pt;margin-top:-13.8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30" DrawAspect="Content" ObjectID="_1778922166" r:id="rId7"/>
        </w:object>
      </w:r>
    </w:p>
    <w:p w:rsidR="00642A32" w:rsidRPr="009927EB" w:rsidRDefault="00642A32" w:rsidP="00642A3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42A32" w:rsidRPr="009927EB" w:rsidRDefault="00642A32" w:rsidP="00642A3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C540F" w:rsidRDefault="00FC540F" w:rsidP="00FC540F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C540F" w:rsidRPr="00301B6D" w:rsidRDefault="00FC540F" w:rsidP="00FC540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E82B03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FC540F" w:rsidRPr="00301B6D" w:rsidRDefault="00FC540F" w:rsidP="00FC540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FC540F" w:rsidRPr="00301B6D" w:rsidRDefault="00FC540F" w:rsidP="00FC540F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FC540F" w:rsidRPr="00301B6D" w:rsidRDefault="00FC540F" w:rsidP="00FC540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642A32" w:rsidRPr="009927EB" w:rsidRDefault="00642A32" w:rsidP="00642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A32" w:rsidRPr="009927EB" w:rsidRDefault="00642A32" w:rsidP="00642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7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C540F" w:rsidRDefault="007E6028" w:rsidP="00FC540F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30.05.2024 </w:t>
      </w:r>
      <w:r w:rsidR="00FC540F" w:rsidRPr="00301B6D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>13/7-92</w:t>
      </w:r>
    </w:p>
    <w:p w:rsidR="00F06E26" w:rsidRDefault="00F06E26" w:rsidP="00FC540F">
      <w:pPr>
        <w:pStyle w:val="a7"/>
        <w:rPr>
          <w:rFonts w:ascii="Arial" w:eastAsia="SimSun" w:hAnsi="Arial" w:cs="Arial"/>
          <w:sz w:val="24"/>
          <w:szCs w:val="24"/>
          <w:lang w:eastAsia="zh-CN"/>
        </w:rPr>
      </w:pPr>
    </w:p>
    <w:p w:rsidR="00FC540F" w:rsidRPr="00301B6D" w:rsidRDefault="00F06E26" w:rsidP="00F06E26">
      <w:pPr>
        <w:pStyle w:val="a7"/>
        <w:jc w:val="both"/>
        <w:rPr>
          <w:rFonts w:ascii="Arial" w:hAnsi="Arial" w:cs="Arial"/>
          <w:sz w:val="24"/>
          <w:szCs w:val="24"/>
        </w:rPr>
      </w:pPr>
      <w:r w:rsidRPr="00AB33C1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9469F6">
        <w:rPr>
          <w:rFonts w:ascii="Arial" w:eastAsia="SimSun" w:hAnsi="Arial" w:cs="Arial"/>
          <w:sz w:val="24"/>
          <w:szCs w:val="24"/>
          <w:lang w:eastAsia="zh-CN"/>
        </w:rPr>
        <w:t>б утверждении Порядка о реализации доп</w:t>
      </w:r>
      <w:bookmarkStart w:id="0" w:name="_GoBack"/>
      <w:bookmarkEnd w:id="0"/>
      <w:r w:rsidRPr="009469F6">
        <w:rPr>
          <w:rFonts w:ascii="Arial" w:eastAsia="SimSun" w:hAnsi="Arial" w:cs="Arial"/>
          <w:sz w:val="24"/>
          <w:szCs w:val="24"/>
          <w:lang w:eastAsia="zh-CN"/>
        </w:rPr>
        <w:t>олнительных мер социальной поддержки, установленных на территории муниципального образования «Холмский городской округ»</w:t>
      </w:r>
    </w:p>
    <w:p w:rsidR="00AB33C1" w:rsidRDefault="00AB33C1" w:rsidP="00FC540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AB33C1" w:rsidRPr="00FC540F" w:rsidRDefault="00AB33C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3C1">
        <w:rPr>
          <w:rFonts w:ascii="Arial" w:hAnsi="Arial" w:cs="Arial"/>
          <w:sz w:val="24"/>
          <w:szCs w:val="24"/>
        </w:rPr>
        <w:t xml:space="preserve">В соответствии со </w:t>
      </w:r>
      <w:r w:rsidR="00B1001B">
        <w:rPr>
          <w:rFonts w:ascii="Arial" w:hAnsi="Arial" w:cs="Arial"/>
          <w:sz w:val="24"/>
          <w:szCs w:val="24"/>
        </w:rPr>
        <w:t xml:space="preserve">статьями 74.1, 83 Бюджетного кодекса Российской Федерации, </w:t>
      </w:r>
      <w:r w:rsidRPr="00AB33C1">
        <w:rPr>
          <w:rFonts w:ascii="Arial" w:hAnsi="Arial" w:cs="Arial"/>
          <w:sz w:val="24"/>
          <w:szCs w:val="24"/>
        </w:rPr>
        <w:t>статьей 20</w:t>
      </w:r>
      <w:r w:rsidR="00EC3421">
        <w:rPr>
          <w:rFonts w:ascii="Arial" w:hAnsi="Arial" w:cs="Arial"/>
          <w:sz w:val="24"/>
          <w:szCs w:val="24"/>
        </w:rPr>
        <w:t>, 35</w:t>
      </w:r>
      <w:r w:rsidRPr="00AB33C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B33C1">
        <w:rPr>
          <w:rFonts w:ascii="Arial" w:eastAsia="Times New Roman" w:hAnsi="Arial" w:cs="Arial"/>
          <w:sz w:val="24"/>
          <w:szCs w:val="24"/>
          <w:lang w:eastAsia="ru-RU"/>
        </w:rPr>
        <w:t>руководствуясь част</w:t>
      </w:r>
      <w:r w:rsidR="00354A1B">
        <w:rPr>
          <w:rFonts w:ascii="Arial" w:eastAsia="Times New Roman" w:hAnsi="Arial" w:cs="Arial"/>
          <w:sz w:val="24"/>
          <w:szCs w:val="24"/>
          <w:lang w:eastAsia="ru-RU"/>
        </w:rPr>
        <w:t>ью</w:t>
      </w:r>
      <w:r w:rsidRPr="00AB33C1">
        <w:rPr>
          <w:rFonts w:ascii="Arial" w:eastAsia="Times New Roman" w:hAnsi="Arial" w:cs="Arial"/>
          <w:sz w:val="24"/>
          <w:szCs w:val="24"/>
          <w:lang w:eastAsia="ru-RU"/>
        </w:rPr>
        <w:t xml:space="preserve"> 3 статьи 30</w:t>
      </w:r>
      <w:r w:rsidR="00E55F87" w:rsidRPr="00946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33C1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«Холмский городской округ», Собрание муниципального образования «Холмский городской округ»</w:t>
      </w:r>
      <w:r w:rsidR="00FC540F" w:rsidRPr="00FC540F">
        <w:rPr>
          <w:rFonts w:ascii="Arial" w:hAnsi="Arial" w:cs="Arial"/>
          <w:sz w:val="24"/>
          <w:szCs w:val="24"/>
        </w:rPr>
        <w:t xml:space="preserve"> </w:t>
      </w:r>
      <w:r w:rsidR="00FC540F">
        <w:rPr>
          <w:rFonts w:ascii="Arial" w:hAnsi="Arial" w:cs="Arial"/>
          <w:sz w:val="24"/>
          <w:szCs w:val="24"/>
        </w:rPr>
        <w:t>решило:</w:t>
      </w:r>
      <w:r w:rsidRPr="00AB3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69F6" w:rsidRPr="009469F6" w:rsidRDefault="009E68CB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9F6">
        <w:rPr>
          <w:rFonts w:ascii="Arial" w:hAnsi="Arial" w:cs="Arial"/>
          <w:sz w:val="24"/>
          <w:szCs w:val="24"/>
        </w:rPr>
        <w:t xml:space="preserve">1. Утвердить </w:t>
      </w:r>
      <w:hyperlink r:id="rId8" w:history="1">
        <w:r w:rsidRPr="009469F6">
          <w:rPr>
            <w:rFonts w:ascii="Arial" w:hAnsi="Arial" w:cs="Arial"/>
            <w:sz w:val="24"/>
            <w:szCs w:val="24"/>
          </w:rPr>
          <w:t>Порядок</w:t>
        </w:r>
      </w:hyperlink>
      <w:r w:rsidRPr="009469F6">
        <w:rPr>
          <w:rFonts w:ascii="Arial" w:hAnsi="Arial" w:cs="Arial"/>
          <w:sz w:val="24"/>
          <w:szCs w:val="24"/>
        </w:rPr>
        <w:t xml:space="preserve"> </w:t>
      </w:r>
      <w:r w:rsidR="009469F6" w:rsidRPr="009469F6">
        <w:rPr>
          <w:rFonts w:ascii="Arial" w:hAnsi="Arial" w:cs="Arial"/>
          <w:sz w:val="24"/>
          <w:szCs w:val="24"/>
        </w:rPr>
        <w:t>реализации дополнительных мер социальной поддержки, установленных на территории муниципального образования «Холмский городской округ»</w:t>
      </w:r>
      <w:r w:rsidR="00EC3421">
        <w:rPr>
          <w:rFonts w:ascii="Arial" w:hAnsi="Arial" w:cs="Arial"/>
          <w:sz w:val="24"/>
          <w:szCs w:val="24"/>
        </w:rPr>
        <w:t xml:space="preserve"> (прилагается)</w:t>
      </w:r>
      <w:r w:rsidR="009469F6" w:rsidRPr="009469F6">
        <w:rPr>
          <w:rFonts w:ascii="Arial" w:hAnsi="Arial" w:cs="Arial"/>
          <w:sz w:val="24"/>
          <w:szCs w:val="24"/>
        </w:rPr>
        <w:t>.</w:t>
      </w:r>
    </w:p>
    <w:p w:rsidR="009E68CB" w:rsidRPr="009469F6" w:rsidRDefault="009469F6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9F6">
        <w:rPr>
          <w:rFonts w:ascii="Arial" w:hAnsi="Arial" w:cs="Arial"/>
          <w:sz w:val="24"/>
          <w:szCs w:val="24"/>
        </w:rPr>
        <w:t>2</w:t>
      </w:r>
      <w:r w:rsidR="009E68CB" w:rsidRPr="009469F6">
        <w:rPr>
          <w:rFonts w:ascii="Arial" w:hAnsi="Arial" w:cs="Arial"/>
          <w:sz w:val="24"/>
          <w:szCs w:val="24"/>
        </w:rPr>
        <w:t xml:space="preserve">. Опубликовать настоящее решение в газете </w:t>
      </w:r>
      <w:r w:rsidRPr="009469F6">
        <w:rPr>
          <w:rFonts w:ascii="Arial" w:hAnsi="Arial" w:cs="Arial"/>
          <w:sz w:val="24"/>
          <w:szCs w:val="24"/>
        </w:rPr>
        <w:t>«</w:t>
      </w:r>
      <w:r w:rsidR="009E68CB" w:rsidRPr="009469F6">
        <w:rPr>
          <w:rFonts w:ascii="Arial" w:hAnsi="Arial" w:cs="Arial"/>
          <w:sz w:val="24"/>
          <w:szCs w:val="24"/>
        </w:rPr>
        <w:t>Холмская панорама</w:t>
      </w:r>
      <w:r w:rsidRPr="009469F6">
        <w:rPr>
          <w:rFonts w:ascii="Arial" w:hAnsi="Arial" w:cs="Arial"/>
          <w:sz w:val="24"/>
          <w:szCs w:val="24"/>
        </w:rPr>
        <w:t>»</w:t>
      </w:r>
      <w:r w:rsidR="009E68CB" w:rsidRPr="009469F6">
        <w:rPr>
          <w:rFonts w:ascii="Arial" w:hAnsi="Arial" w:cs="Arial"/>
          <w:sz w:val="24"/>
          <w:szCs w:val="24"/>
        </w:rPr>
        <w:t>.</w:t>
      </w:r>
    </w:p>
    <w:p w:rsidR="009469F6" w:rsidRPr="009469F6" w:rsidRDefault="00354A1B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E68CB" w:rsidRPr="009469F6">
        <w:rPr>
          <w:rFonts w:ascii="Arial" w:hAnsi="Arial" w:cs="Arial"/>
          <w:sz w:val="24"/>
          <w:szCs w:val="24"/>
        </w:rPr>
        <w:t xml:space="preserve">. </w:t>
      </w:r>
      <w:r w:rsidR="009469F6" w:rsidRPr="009469F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</w:t>
      </w:r>
      <w:r w:rsidR="003505CA">
        <w:rPr>
          <w:rFonts w:ascii="Arial" w:hAnsi="Arial" w:cs="Arial"/>
          <w:sz w:val="24"/>
          <w:szCs w:val="24"/>
        </w:rPr>
        <w:t>вице- мэра муниципального образования «Холмский городской округ» (Белоцерковская Н.А.)</w:t>
      </w:r>
      <w:r w:rsidR="009469F6" w:rsidRPr="009469F6">
        <w:rPr>
          <w:rFonts w:ascii="Arial" w:hAnsi="Arial" w:cs="Arial"/>
          <w:sz w:val="24"/>
          <w:szCs w:val="24"/>
        </w:rPr>
        <w:t>.</w:t>
      </w:r>
    </w:p>
    <w:p w:rsidR="009469F6" w:rsidRPr="009469F6" w:rsidRDefault="009469F6" w:rsidP="00FC5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7D93" w:rsidRPr="009469F6" w:rsidRDefault="00A37D93" w:rsidP="004B44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4D1" w:rsidRPr="00301B6D" w:rsidRDefault="004B44D1" w:rsidP="004B44D1">
      <w:pPr>
        <w:pStyle w:val="a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4B44D1" w:rsidRPr="00301B6D" w:rsidRDefault="004B44D1" w:rsidP="004B44D1">
      <w:pPr>
        <w:pStyle w:val="a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>«Холмский городской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  <w:t>Д.Г.Любчинов</w:t>
      </w:r>
    </w:p>
    <w:p w:rsidR="00FC540F" w:rsidRDefault="004B44D1" w:rsidP="009469F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44D7F" w:rsidRPr="00644D7F" w:rsidTr="00B3693A">
        <w:trPr>
          <w:jc w:val="right"/>
        </w:trPr>
        <w:tc>
          <w:tcPr>
            <w:tcW w:w="3828" w:type="dxa"/>
          </w:tcPr>
          <w:p w:rsidR="00644D7F" w:rsidRPr="00644D7F" w:rsidRDefault="00644D7F" w:rsidP="005A216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</w:t>
            </w:r>
            <w:r w:rsidR="004B4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ТВЕРЖДЕН</w:t>
            </w:r>
          </w:p>
          <w:p w:rsidR="00644D7F" w:rsidRPr="00644D7F" w:rsidRDefault="00644D7F" w:rsidP="005A2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Собрания</w:t>
            </w:r>
            <w:r w:rsidR="005A2162" w:rsidRPr="00B36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44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  <w:r w:rsidR="005A2162" w:rsidRPr="00B369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44D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«Холмский городской округ»</w:t>
            </w:r>
          </w:p>
          <w:p w:rsidR="00644D7F" w:rsidRPr="00644D7F" w:rsidRDefault="007E6028" w:rsidP="007E602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30.05.2024 г.№ 13/7-92    </w:t>
            </w:r>
          </w:p>
        </w:tc>
      </w:tr>
    </w:tbl>
    <w:p w:rsidR="00644D7F" w:rsidRPr="00644D7F" w:rsidRDefault="00644D7F" w:rsidP="00644D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3A" w:rsidRPr="004B44D1" w:rsidRDefault="00FC540F" w:rsidP="004B4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34"/>
      <w:bookmarkEnd w:id="1"/>
      <w:r w:rsidRPr="004B44D1">
        <w:rPr>
          <w:rFonts w:ascii="Arial" w:hAnsi="Arial" w:cs="Arial"/>
          <w:sz w:val="24"/>
          <w:szCs w:val="24"/>
        </w:rPr>
        <w:t>ПОРЯДОК РЕАЛИЗАЦИИ ДОПОЛНИТЕЛЬНЫХ МЕР СОЦИАЛЬНОЙ ПОДДЕРЖКИ, УСТАНОВЛЕННЫХ НА ТЕРРИТОРИИ МУНИЦИПАЛЬНОГО ОБРАЗОВАНИЯ «ХОЛМСКИЙ ГОРОДСКОЙ ОКРУГ»</w:t>
      </w:r>
    </w:p>
    <w:p w:rsidR="00FC540F" w:rsidRPr="004B44D1" w:rsidRDefault="00FC540F" w:rsidP="004B4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B99" w:rsidRPr="004B44D1" w:rsidRDefault="00381B99" w:rsidP="004B44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>Статья 1. Общие положения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C69" w:rsidRPr="008270FE" w:rsidRDefault="00381B99" w:rsidP="004B44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="00884C69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  <w:r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дополнительных мер социальной поддержки, установленных на территории муниципального образования «Холмский городской округ» </w:t>
      </w:r>
      <w:r w:rsidR="00884C69" w:rsidRPr="008270FE">
        <w:rPr>
          <w:rFonts w:ascii="Arial" w:eastAsia="Times New Roman" w:hAnsi="Arial" w:cs="Arial"/>
          <w:sz w:val="24"/>
          <w:szCs w:val="24"/>
          <w:lang w:eastAsia="ru-RU"/>
        </w:rPr>
        <w:t>(далее – Порядок) устанавливает виды</w:t>
      </w:r>
      <w:r w:rsidR="009947E5">
        <w:rPr>
          <w:rFonts w:ascii="Arial" w:eastAsia="Times New Roman" w:hAnsi="Arial" w:cs="Arial"/>
          <w:sz w:val="24"/>
          <w:szCs w:val="24"/>
          <w:lang w:eastAsia="ru-RU"/>
        </w:rPr>
        <w:t xml:space="preserve">, условия предоставления </w:t>
      </w:r>
      <w:r w:rsidR="00884C69" w:rsidRPr="008270FE">
        <w:rPr>
          <w:rFonts w:ascii="Arial" w:eastAsia="Times New Roman" w:hAnsi="Arial" w:cs="Arial"/>
          <w:sz w:val="24"/>
          <w:szCs w:val="24"/>
          <w:lang w:eastAsia="ru-RU"/>
        </w:rPr>
        <w:t>и размеры дополнительных мер социальной поддержки отдельным категориям граждан, зарегистрированным по месту жительства на территории муниципального образования «Холмский городской округ»</w:t>
      </w:r>
      <w:r w:rsidR="007B237C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Холмский городской округ)</w:t>
      </w:r>
      <w:r w:rsidR="00884C69" w:rsidRPr="008270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237C" w:rsidRPr="007B237C" w:rsidRDefault="007B237C" w:rsidP="004B44D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37C">
        <w:rPr>
          <w:rFonts w:ascii="Arial" w:eastAsia="Times New Roman" w:hAnsi="Arial" w:cs="Arial"/>
          <w:sz w:val="24"/>
          <w:szCs w:val="24"/>
          <w:lang w:eastAsia="ru-RU"/>
        </w:rPr>
        <w:t>Дополнительные меры социальной поддержки, установленные настоящим По</w:t>
      </w:r>
      <w:r>
        <w:rPr>
          <w:rFonts w:ascii="Arial" w:eastAsia="Times New Roman" w:hAnsi="Arial" w:cs="Arial"/>
          <w:sz w:val="24"/>
          <w:szCs w:val="24"/>
          <w:lang w:eastAsia="ru-RU"/>
        </w:rPr>
        <w:t>рядком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 xml:space="preserve">, являются расходными обязательствами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 и финансируются за счет средств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</w:t>
      </w:r>
      <w:r w:rsidRPr="007B237C">
        <w:rPr>
          <w:rFonts w:ascii="Arial" w:eastAsia="Times New Roman" w:hAnsi="Arial" w:cs="Arial"/>
          <w:sz w:val="24"/>
          <w:szCs w:val="24"/>
          <w:lang w:eastAsia="ru-RU"/>
        </w:rPr>
        <w:t>городского округа.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B99" w:rsidRPr="004B44D1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>Статья 2. Основные понятия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B99" w:rsidRPr="00381B99" w:rsidRDefault="008270FE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Социальная поддержка - предоставление дополнительных мер социальной помощи отдельным категориям граждан с учетом индивидуальных особенностей и иных причин.</w:t>
      </w:r>
    </w:p>
    <w:p w:rsidR="00381B99" w:rsidRPr="00381B99" w:rsidRDefault="008270FE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Отдельная категория граждан - круг лиц, нуждающихся в мерах дополнительной социальной поддержки, установленных настоящим Порядком.</w:t>
      </w:r>
    </w:p>
    <w:p w:rsidR="00381B99" w:rsidRPr="00381B99" w:rsidRDefault="008270FE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Семья - лица, связанные родством и (или) свойством, совместно проживающие и ведущие совместное хозяйство.</w:t>
      </w:r>
    </w:p>
    <w:p w:rsidR="00381B99" w:rsidRDefault="008270FE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F1A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Единовременная денежная выплата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833A2" w:rsidRPr="001833A2">
        <w:rPr>
          <w:rFonts w:ascii="Arial" w:eastAsia="Times New Roman" w:hAnsi="Arial" w:cs="Arial"/>
          <w:sz w:val="24"/>
          <w:szCs w:val="24"/>
          <w:lang w:eastAsia="ru-RU"/>
        </w:rPr>
        <w:t>безвозмездное предоставление гражданам определенной денежной суммы за счет средств бюджета</w:t>
      </w:r>
      <w:r w:rsidR="001833A2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городского округа.</w:t>
      </w:r>
    </w:p>
    <w:p w:rsidR="001833A2" w:rsidRPr="00381B99" w:rsidRDefault="001833A2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B99" w:rsidRPr="004B44D1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>Статья 3. Виды и размеры социальной поддержки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FE6" w:rsidRDefault="00814FE6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0F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>ополнительн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мер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социальной поддержки в виде предоставления права на </w:t>
      </w:r>
      <w:r w:rsidR="00D95E9A">
        <w:rPr>
          <w:rFonts w:ascii="Arial" w:eastAsia="Times New Roman" w:hAnsi="Arial" w:cs="Arial"/>
          <w:sz w:val="24"/>
          <w:szCs w:val="24"/>
          <w:lang w:eastAsia="ru-RU"/>
        </w:rPr>
        <w:t>льготный (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>бесплатный</w:t>
      </w:r>
      <w:r w:rsidR="00D95E9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проезд в пассажирском автотранспорте общего пользования на территории Холмск</w:t>
      </w:r>
      <w:r w:rsidR="008270F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8270FE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8270FE" w:rsidRPr="008270FE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8270FE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предоставляется следующим категориям граждан, проживающим и зарегистрированным на территории Холмского городско округа:</w:t>
      </w:r>
    </w:p>
    <w:p w:rsidR="00814FE6" w:rsidRPr="00814FE6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>бучающи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>мся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общеобразовательных организаций города Холмска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70FE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>лен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семей военнослужащих, призванных Военным комиссариатом Холмск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на военную службу по мобилизации в соответствии с Указом Президента Российской Федерации от 21 сентября 2022 года 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647 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>Об объявлении частичной мобилизации в Российской Федерации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»: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обучающиеся профессиональных образовательных учреждений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>обучающиеся общеобразовательных организаций и воспитанник</w:t>
      </w:r>
      <w:r w:rsidR="00354A1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14FE6" w:rsidRPr="00814FE6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дошкольных образовательных организаций, проживающих в сельской местности Холмского городского округа</w:t>
      </w:r>
      <w:r w:rsidR="003C78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D6A9F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814F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Социальная поддержка в виде предоставления права на льготный (бесплатный) проезд в пассажирском автотранспорте общего пользования</w:t>
      </w:r>
      <w:r w:rsidR="00FD6A9F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из расчета:</w:t>
      </w:r>
    </w:p>
    <w:p w:rsidR="00FD6A9F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FD6A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r w:rsidR="00186EC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общеобразовательных организаций города Холмска 2 поездки в учебный день к месту учебы и обратно</w:t>
      </w:r>
      <w:r w:rsidR="00FD6A9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1B99" w:rsidRPr="00381B99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FD6A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EC3" w:rsidRPr="00186EC3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обучающимся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профессиональных образовательных учреждений, обучающимся общеобразовательных организаций и воспитанникам дошкольных образовательных организаций, проживающим в сельской местности Холмского городского округа, являющим</w:t>
      </w:r>
      <w:r w:rsidR="009568F9">
        <w:rPr>
          <w:rFonts w:ascii="Arial" w:eastAsia="Times New Roman" w:hAnsi="Arial" w:cs="Arial"/>
          <w:sz w:val="24"/>
          <w:szCs w:val="24"/>
          <w:lang w:eastAsia="ru-RU"/>
        </w:rPr>
        <w:t xml:space="preserve">ися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членами семей военнослужащих, призванных Военным комиссариатом </w:t>
      </w:r>
      <w:r w:rsidR="009568F9"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городского округа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на военную службу по мобилизации в соответствии с Указом Президента Российской Федерации от 21 сентября 2022 </w:t>
      </w:r>
      <w:r w:rsidR="009568F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647 </w:t>
      </w:r>
      <w:r w:rsidR="009568F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Об объявлении частичной мобилизации в Российской Федерации</w:t>
      </w:r>
      <w:r w:rsidR="009568F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, в целях посещения культурных и физкультурно-оздоровительных учреждений, расположенных в городе Холмске, а также культурно-массовых мероприятий, по 2 поездки в выходной день (суббота и воскресенье).</w:t>
      </w:r>
    </w:p>
    <w:p w:rsidR="00AD39A8" w:rsidRDefault="00313D50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Льготный (б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>есплатный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проезд на маршрутах, осуществляемых автомобильным пассажирским транспортом общего пользования (кроме такси) на территории Холмск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транспортных организаций, заключивших договоры на право осуществления пассажирских перевозок автомобильным транспортом по регулярным маршрутам Холмск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>, а также получившим свидетельство на осуществление перевозок по маршрутам регулярных перевозок Холмск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AD39A8" w:rsidRPr="00AD39A8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AD39A8"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>Льготная (бесплатная) перевозка осуществляется при предъявлении Единого социального проездного билета, выданного образовательным или общеобразовательным учреждением Холмского городского округа.</w:t>
      </w:r>
    </w:p>
    <w:p w:rsidR="009568F9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407AA" w:rsidRPr="003407AA">
        <w:rPr>
          <w:rFonts w:ascii="Arial" w:eastAsia="Times New Roman" w:hAnsi="Arial" w:cs="Arial"/>
          <w:sz w:val="24"/>
          <w:szCs w:val="24"/>
          <w:lang w:eastAsia="ru-RU"/>
        </w:rPr>
        <w:t>Дополнительная мера социальной поддержки в виде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07AA" w:rsidRPr="003407AA">
        <w:rPr>
          <w:rFonts w:ascii="Arial" w:eastAsia="Times New Roman" w:hAnsi="Arial" w:cs="Arial"/>
          <w:sz w:val="24"/>
          <w:szCs w:val="24"/>
          <w:lang w:eastAsia="ru-RU"/>
        </w:rPr>
        <w:t>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образовательных учреждениях Холмск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3407AA" w:rsidRPr="003407AA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3407AA" w:rsidRPr="003407AA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407AA" w:rsidRPr="003407AA">
        <w:rPr>
          <w:rFonts w:ascii="Arial" w:eastAsia="Times New Roman" w:hAnsi="Arial" w:cs="Arial"/>
          <w:sz w:val="24"/>
          <w:szCs w:val="24"/>
          <w:lang w:eastAsia="ru-RU"/>
        </w:rPr>
        <w:t>, реализующих основную образовательную программу дошкольного образования</w:t>
      </w:r>
      <w:r w:rsidR="003407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69E2" w:rsidRPr="00DD69E2" w:rsidRDefault="00DD69E2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>Для освобождения от родительской платы за присмотр и уход за детьми мобилизованных граждан, детьми граждан, заключивших контракт, обучающимися в муниципальных образовательных учреждениях Холмск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, реализующих основную образовательную программу дошкольного образования (далее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 ОУ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родитель (законный представитель) предоставляет руководителю ОУ следующие документы:</w:t>
      </w:r>
    </w:p>
    <w:p w:rsidR="00DD69E2" w:rsidRPr="00DD69E2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DD69E2" w:rsidRPr="00DD69E2">
        <w:rPr>
          <w:rFonts w:ascii="Arial" w:eastAsia="Times New Roman" w:hAnsi="Arial" w:cs="Arial"/>
          <w:sz w:val="24"/>
          <w:szCs w:val="24"/>
          <w:lang w:eastAsia="ru-RU"/>
        </w:rPr>
        <w:t>заявление об освобождении от родительской платы за присмотр и уход за детьми;</w:t>
      </w:r>
    </w:p>
    <w:p w:rsidR="00DD69E2" w:rsidRPr="00DD69E2" w:rsidRDefault="004B44D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DD69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 xml:space="preserve">справку из Военного комиссариата о нахождении родителя (законного представителя) на военной службе по частичной мобилизации в Вооруженных силах Российской Федерации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D69E2" w:rsidRPr="00DD69E2">
        <w:rPr>
          <w:rFonts w:ascii="Arial" w:eastAsia="Times New Roman" w:hAnsi="Arial" w:cs="Arial"/>
          <w:sz w:val="24"/>
          <w:szCs w:val="24"/>
          <w:lang w:eastAsia="ru-RU"/>
        </w:rPr>
        <w:t>в отношении мобилизованных граждан;</w:t>
      </w:r>
    </w:p>
    <w:p w:rsidR="00DD69E2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Pr="007D1D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69E2">
        <w:rPr>
          <w:rFonts w:ascii="Arial" w:eastAsia="Times New Roman" w:hAnsi="Arial" w:cs="Arial"/>
          <w:sz w:val="24"/>
          <w:szCs w:val="24"/>
          <w:lang w:eastAsia="ru-RU"/>
        </w:rPr>
        <w:t>справку из Военного комиссариата о заключении контракта с Министерством обороны Российской Федерации для участия в специальной военной операции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DD69E2" w:rsidRPr="00DD69E2">
        <w:rPr>
          <w:rFonts w:ascii="Arial" w:eastAsia="Times New Roman" w:hAnsi="Arial" w:cs="Arial"/>
          <w:sz w:val="24"/>
          <w:szCs w:val="24"/>
          <w:lang w:eastAsia="ru-RU"/>
        </w:rPr>
        <w:t>в отношении граждан заключивших контракт.</w:t>
      </w:r>
    </w:p>
    <w:p w:rsidR="00251282" w:rsidRPr="00251282" w:rsidRDefault="00251282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282">
        <w:rPr>
          <w:rFonts w:ascii="Arial" w:eastAsia="Times New Roman" w:hAnsi="Arial" w:cs="Arial"/>
          <w:sz w:val="24"/>
          <w:szCs w:val="24"/>
          <w:lang w:eastAsia="ru-RU"/>
        </w:rPr>
        <w:t xml:space="preserve">Родительская плата не взимается за присмотр и уход за детьми мобилизованных граждан, обучающимися в ОУ, до окончания прохождения гражданами Российской Федерации военной службы по частичной мобилизации, а также в случае их гибели в зоне специальной военной операции на территории Украины, Донецкой Народной Республики, Луганской Народной Республики,  Запорожской области,  Херсонской области.  </w:t>
      </w:r>
    </w:p>
    <w:p w:rsidR="00251282" w:rsidRPr="00251282" w:rsidRDefault="00251282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Родительская плата не взимается за присмотр и уход за детьми граждан Российской Федерации, заключивших контракт, обучающимися в ОУ, до истечения срока контракта, а также в случае их гибели в зоне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области.  </w:t>
      </w:r>
    </w:p>
    <w:p w:rsidR="00251282" w:rsidRDefault="00251282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128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прекращении военной службы мобилизованными гражданами или истечении срока контракта у граждан, заключивших контракт, предоставляется руководителю ОУ родителем (законным представителем) ребенка, посещающего ОУ, посредством предоставления копии соответствующей справки из Военного комиссариата не позднее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10 рабочих </w:t>
      </w:r>
      <w:r w:rsidRPr="00251282">
        <w:rPr>
          <w:rFonts w:ascii="Arial" w:eastAsia="Times New Roman" w:hAnsi="Arial" w:cs="Arial"/>
          <w:sz w:val="24"/>
          <w:szCs w:val="24"/>
          <w:lang w:eastAsia="ru-RU"/>
        </w:rPr>
        <w:t>дней после прекращения военной службы мобилизованными гражданами или истечения срока контракта у граждан, заключивших контракт.</w:t>
      </w:r>
    </w:p>
    <w:p w:rsidR="00381B99" w:rsidRPr="00381B99" w:rsidRDefault="007D1D69" w:rsidP="004B44D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43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311" w:rsidRPr="00B24311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мера </w:t>
      </w:r>
      <w:r w:rsidR="00B24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оциальн</w:t>
      </w:r>
      <w:r w:rsidR="00B2431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</w:t>
      </w:r>
      <w:r w:rsidR="00B2431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в виде ежегодной единовременной денежной выплаты, предоставляется семьям, имеющим детей-инвалидов.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6D3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Получателем данного вида дополнительной меры социальной поддержки является один из родителей (усыновителей, опекунов, попечителей) (далее - заявитель) на каждого рожденного, усыновленного, принятого под опеку (попечительство) и проживающего совместно с ним ребенка-инвалида.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>Размер ежегодной единовременной денежной выплаты (далее - ЕДВ) определяется на основании документов, подтверждающих фактические расходы, но не более 50000 (пятидесяти тысяч) рублей на семью, по одному из следующих оснований: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на оплату платных медицинских (реабилитационных) услуг по жизненно важным основаниям;</w:t>
      </w:r>
    </w:p>
    <w:p w:rsid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на приобретение дорогостоящих лекарственных препаратов, специализированного питания, изделий медицинского назначения;</w:t>
      </w:r>
    </w:p>
    <w:p w:rsidR="004B32F4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4B3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32F4" w:rsidRPr="004B32F4">
        <w:rPr>
          <w:rFonts w:ascii="Arial" w:eastAsia="Times New Roman" w:hAnsi="Arial" w:cs="Arial"/>
          <w:sz w:val="24"/>
          <w:szCs w:val="24"/>
          <w:lang w:eastAsia="ru-RU"/>
        </w:rPr>
        <w:t>проезда к месту лечения (реабилитации, консультации, обследования) и обратно ребенка (детей) и сопровождающего лица, включая оплату услуг по оформлению проездных документов, иных обязательных сборов и платежей, установленных перевозчиком</w:t>
      </w:r>
      <w:r w:rsidR="004B32F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BB6849">
        <w:rPr>
          <w:rFonts w:ascii="Arial" w:eastAsia="Times New Roman" w:hAnsi="Arial" w:cs="Arial"/>
          <w:sz w:val="24"/>
          <w:szCs w:val="24"/>
          <w:lang w:eastAsia="ru-RU"/>
        </w:rPr>
        <w:t xml:space="preserve"> проживание ребенка (детей) и сопровождающего лица</w:t>
      </w:r>
      <w:r w:rsidR="00CA40B1">
        <w:rPr>
          <w:rFonts w:ascii="Arial" w:eastAsia="Times New Roman" w:hAnsi="Arial" w:cs="Arial"/>
          <w:sz w:val="24"/>
          <w:szCs w:val="24"/>
          <w:lang w:eastAsia="ru-RU"/>
        </w:rPr>
        <w:t xml:space="preserve"> в месте проведения лечения (реабилитации, консультации, обследования)</w:t>
      </w:r>
      <w:r w:rsidR="00BB6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у заявителя права на получение ЕДВ за счет средств бюджета Холмского городского округа по нескольким основаниям, </w:t>
      </w:r>
      <w:r w:rsidR="00B70F1A">
        <w:rPr>
          <w:rFonts w:ascii="Arial" w:eastAsia="Times New Roman" w:hAnsi="Arial" w:cs="Arial"/>
          <w:sz w:val="24"/>
          <w:szCs w:val="24"/>
          <w:lang w:eastAsia="ru-RU"/>
        </w:rPr>
        <w:t xml:space="preserve">ЕДВ 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>предоставляется по выбору заявителя только по одному основанию.</w:t>
      </w:r>
    </w:p>
    <w:p w:rsidR="00381B99" w:rsidRPr="00381B99" w:rsidRDefault="00BB684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Для получения ЕДВ заявитель предоставляет в отдел организационной работы администрации Холмского городского округа следующие документы: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 на получение ежегодной единовременной выплаты;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копию паспорта родителя и оригинал для обозрения;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копию реквизитов лицевого счета, открытого в кредитной организации, и оригинал для обозрения;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проведение платной медицинской помощи: медицинское заключение, выписка из истории болезни (справка) медицинского учреждения, платежные документы, договоры, накладные, счета, квитанции и иные документы, оформленные на имя заявителя (согласно выбору заявителя ЕДВ);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подтверждающие прием дорогостоящих лекарственных препаратов, специализированного питания, изделий медицинского назначения: рецепты, справки, медицинское заключение, платежные документы, договоры, накладные, счета, квитанции и иные документы, оформленные на имя заявителя (согласно выбору заявителя ЕДВ);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подтверждающие оплату проезда: проездные билеты, в том числе документы (билеты), подтверждающие расходы по оплате стоимости проезда автомобильным транспортом общего пользования (кроме такси), а также электропоездом </w:t>
      </w:r>
      <w:r w:rsidR="00E039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Аэроэкспресс</w:t>
      </w:r>
      <w:r w:rsidR="00E039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(экономического класса), к (от) железнодорожной станции, пристани, аэропорту(-а) либо автовокзалу(-а); в случае приобретения электронного авиабилета: маршрут/квитанцию электронного документа (авиабилета) на бумажном носителе, посадочный талон, который подтверждает перелет по указанному в электронном авиабилете маршруту; в случае приобретения электронного железнодорожного билета: электронный проездной документ, электронный контрольный купон (согласно выбору заявителя ЕДВ);</w:t>
      </w:r>
    </w:p>
    <w:p w:rsidR="00381B99" w:rsidRPr="00381B99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ё)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подтверждающие проживание в месте проведения платной медицинской помощи: платежные документы, договоры, накладные, счета, квитанции и иные документы, оформленные на имя заявителя (согласно выбору заявителя ЕДВ).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>Железнодорожное сообщение оплачивается по тарифам плацкартного вагона пассажирского поезда; воздушное сообщение по тарифам на перевозку воздушным транспортом в салоне экономического класса; морское или речное сообщение по тарифам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 автомобильное сообщение по тарифам автобуса общего типа.</w:t>
      </w:r>
    </w:p>
    <w:p w:rsidR="00381B99" w:rsidRPr="00381B99" w:rsidRDefault="00313D50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Финансовые д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окументы, определенные настоящим подпунктом, в целях получения ЕДВ предоставляются заявителем в оригиналах.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>Получатели ЕДВ несут ответственность за достоверность представленных сведений и документов.</w:t>
      </w:r>
    </w:p>
    <w:p w:rsidR="00E03946" w:rsidRPr="00E03946" w:rsidRDefault="00E03946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З</w:t>
      </w:r>
      <w:r w:rsidRPr="00E03946">
        <w:rPr>
          <w:rFonts w:ascii="Arial" w:eastAsia="Times New Roman" w:hAnsi="Arial" w:cs="Arial"/>
          <w:sz w:val="24"/>
          <w:szCs w:val="24"/>
          <w:lang w:eastAsia="ru-RU"/>
        </w:rPr>
        <w:t>аявитель  вправе представить самостоятельно следующие документы (сведения), подлежащие получению в рамках межведомственного взаимодействия:</w:t>
      </w:r>
    </w:p>
    <w:p w:rsidR="00E03946" w:rsidRPr="00E03946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E03946" w:rsidRPr="00E03946"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страховой номер индивидуального лицевого счета заявителя;</w:t>
      </w:r>
    </w:p>
    <w:p w:rsidR="004B0C94" w:rsidRPr="004B0C94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E03946" w:rsidRPr="00E03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0C94" w:rsidRPr="004B0C94">
        <w:rPr>
          <w:rFonts w:ascii="Arial" w:eastAsia="Times New Roman" w:hAnsi="Arial" w:cs="Arial"/>
          <w:sz w:val="24"/>
          <w:szCs w:val="24"/>
          <w:lang w:eastAsia="ru-RU"/>
        </w:rPr>
        <w:t>решение органа опеки и попечительства об установлении над ребенком опеки (попечительства) либо договор о передаче ребенка на воспитание в приемную семью (при наличии);</w:t>
      </w:r>
    </w:p>
    <w:p w:rsidR="004B0C94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4B0C94" w:rsidRPr="004B0C94">
        <w:rPr>
          <w:rFonts w:ascii="Arial" w:eastAsia="Times New Roman" w:hAnsi="Arial" w:cs="Arial"/>
          <w:sz w:val="24"/>
          <w:szCs w:val="24"/>
          <w:lang w:eastAsia="ru-RU"/>
        </w:rPr>
        <w:t>документ(ы) о государственной регистрации актов гражданского состояния (свидетельство о рождении, свидетельство о заключении брака, свидетельство о расторжении брака, свидетельство о перемене имени, свидетельство об установлении отцовства, справки);</w:t>
      </w:r>
    </w:p>
    <w:p w:rsidR="00E03946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E03946" w:rsidRPr="00E0394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документ, подтверждающий регистрацию по месту жительства ребенка-инвалида на территории 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>Холмского городского округа</w:t>
      </w:r>
      <w:r w:rsidR="00E03946" w:rsidRPr="00E0394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B0C94" w:rsidRPr="00E03946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0C94" w:rsidRPr="004B0C94">
        <w:rPr>
          <w:rFonts w:ascii="Arial" w:eastAsia="Times New Roman" w:hAnsi="Arial" w:cs="Arial"/>
          <w:sz w:val="24"/>
          <w:szCs w:val="24"/>
          <w:lang w:eastAsia="ru-RU"/>
        </w:rPr>
        <w:t xml:space="preserve">копию справки, подтверждающей факт установления инвалидности, выданной бюро (главным бюро, Федеральным бюро) медико-социальной экспертизы, и оригинал для обозрения. При наличии соглашения отдел организационной работы и связи с общественностью и населением администрации Холмского городского округа направляет в </w:t>
      </w:r>
      <w:r w:rsidR="00D27DAD">
        <w:rPr>
          <w:rFonts w:ascii="Arial" w:eastAsia="Times New Roman" w:hAnsi="Arial" w:cs="Arial"/>
          <w:sz w:val="24"/>
          <w:szCs w:val="24"/>
          <w:lang w:eastAsia="ru-RU"/>
        </w:rPr>
        <w:t>Фонд п</w:t>
      </w:r>
      <w:r w:rsidR="004B0C94" w:rsidRPr="004B0C94">
        <w:rPr>
          <w:rFonts w:ascii="Arial" w:eastAsia="Times New Roman" w:hAnsi="Arial" w:cs="Arial"/>
          <w:sz w:val="24"/>
          <w:szCs w:val="24"/>
          <w:lang w:eastAsia="ru-RU"/>
        </w:rPr>
        <w:t>енсионн</w:t>
      </w:r>
      <w:r w:rsidR="00D27DAD">
        <w:rPr>
          <w:rFonts w:ascii="Arial" w:eastAsia="Times New Roman" w:hAnsi="Arial" w:cs="Arial"/>
          <w:sz w:val="24"/>
          <w:szCs w:val="24"/>
          <w:lang w:eastAsia="ru-RU"/>
        </w:rPr>
        <w:t xml:space="preserve">ого и социального страхования </w:t>
      </w:r>
      <w:r w:rsidR="004B0C94" w:rsidRPr="004B0C9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рамках межведомственного информационного взаимодействия запрос о представлении указанных документов и (или) информации в установленном законодательством порядке;</w:t>
      </w:r>
    </w:p>
    <w:p w:rsidR="00E03946" w:rsidRDefault="00E03946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946">
        <w:rPr>
          <w:rFonts w:ascii="Arial" w:eastAsia="Times New Roman" w:hAnsi="Arial" w:cs="Arial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социальной поддержки.</w:t>
      </w:r>
    </w:p>
    <w:p w:rsidR="00C5374A" w:rsidRDefault="00D27DAD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Отдел организационной работы администрации Холмского городского округа в течение 3 дней с момента регистрации заявления и приложенных к нему документов, указанных в пункт</w:t>
      </w:r>
      <w:r w:rsidR="007D1D6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1D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 xml:space="preserve"> части </w:t>
      </w:r>
      <w:r w:rsidR="007D1D6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, передает их в </w:t>
      </w:r>
      <w:r w:rsidR="004B0C94">
        <w:rPr>
          <w:rFonts w:ascii="Arial" w:eastAsia="Times New Roman" w:hAnsi="Arial" w:cs="Arial"/>
          <w:sz w:val="24"/>
          <w:szCs w:val="24"/>
          <w:lang w:eastAsia="ru-RU"/>
        </w:rPr>
        <w:t>Департамент ф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инансов администрации Холмского городского округа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1B99" w:rsidRPr="00381B99" w:rsidRDefault="004B0C94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Департамент ф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инансов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Холмского городского округа в </w:t>
      </w:r>
      <w:r w:rsidR="00E55E83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15-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ти рабочих дней</w:t>
      </w:r>
      <w:r w:rsidR="007D1D69">
        <w:rPr>
          <w:rFonts w:ascii="Arial" w:eastAsia="Times New Roman" w:hAnsi="Arial" w:cs="Arial"/>
          <w:sz w:val="24"/>
          <w:szCs w:val="24"/>
          <w:lang w:eastAsia="ru-RU"/>
        </w:rPr>
        <w:t xml:space="preserve">, со дня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поступления заявления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приложением необходимых документов, 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запрашивает путем межведомственного взаимодействия недостающие документы, готовит служебную записку на имя мэра Холмского городского округа, с обоснованием суммы ЕДВ, в целях </w:t>
      </w:r>
      <w:r w:rsidR="00C5374A" w:rsidRPr="00C5374A">
        <w:rPr>
          <w:rFonts w:ascii="Arial" w:eastAsia="Times New Roman" w:hAnsi="Arial" w:cs="Arial"/>
          <w:sz w:val="24"/>
          <w:szCs w:val="24"/>
          <w:lang w:eastAsia="ru-RU"/>
        </w:rPr>
        <w:t>принятия  решения о назначении или отказе в назначении ЕДВ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 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A0FF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с резолюцией мэра Холмского городского округа, 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>распоряжение о назначении или отказе в назначении ЕДВ.</w:t>
      </w:r>
    </w:p>
    <w:p w:rsidR="00381B99" w:rsidRPr="00381B99" w:rsidRDefault="00381B9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>5-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ти рабочих дней</w:t>
      </w:r>
      <w:r w:rsidR="007D1D69">
        <w:rPr>
          <w:rFonts w:ascii="Arial" w:eastAsia="Times New Roman" w:hAnsi="Arial" w:cs="Arial"/>
          <w:sz w:val="24"/>
          <w:szCs w:val="24"/>
          <w:lang w:eastAsia="ru-RU"/>
        </w:rPr>
        <w:t xml:space="preserve">, со дня 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мэром Холмского городского округа соответствующего решения, 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Департамент ф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>инансов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1B99">
        <w:rPr>
          <w:rFonts w:ascii="Arial" w:eastAsia="Times New Roman" w:hAnsi="Arial" w:cs="Arial"/>
          <w:sz w:val="24"/>
          <w:szCs w:val="24"/>
          <w:lang w:eastAsia="ru-RU"/>
        </w:rPr>
        <w:t>администрации Холмского городского округа письменно информирует лицо, подавшее заявление, о принятом решении.</w:t>
      </w:r>
    </w:p>
    <w:p w:rsidR="00E24DA3" w:rsidRPr="00E24DA3" w:rsidRDefault="00D27DAD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5374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81B99" w:rsidRPr="00381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4DA3" w:rsidRPr="00E24DA3">
        <w:rPr>
          <w:rFonts w:ascii="Arial" w:eastAsia="Times New Roman" w:hAnsi="Arial" w:cs="Arial"/>
          <w:sz w:val="24"/>
          <w:szCs w:val="24"/>
          <w:lang w:eastAsia="ru-RU"/>
        </w:rPr>
        <w:t xml:space="preserve">МКУ </w:t>
      </w:r>
      <w:r w:rsidR="00E24DA3">
        <w:rPr>
          <w:rFonts w:ascii="Arial" w:eastAsia="Times New Roman" w:hAnsi="Arial" w:cs="Arial"/>
          <w:sz w:val="24"/>
          <w:szCs w:val="24"/>
          <w:lang w:eastAsia="ru-RU"/>
        </w:rPr>
        <w:t xml:space="preserve">«Централизованная бухгалтерия» Холмского городского округа на основании распоряжения администрации Холмского городского округа о назначении ЕДВ </w:t>
      </w:r>
      <w:r w:rsidR="00E24DA3" w:rsidRPr="00E24DA3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заявку на кассовый расход от имени администрации </w:t>
      </w:r>
      <w:r w:rsidR="00E24DA3"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городского округа </w:t>
      </w:r>
      <w:r w:rsidR="00E24DA3" w:rsidRPr="00E24DA3">
        <w:rPr>
          <w:rFonts w:ascii="Arial" w:eastAsia="Times New Roman" w:hAnsi="Arial" w:cs="Arial"/>
          <w:sz w:val="24"/>
          <w:szCs w:val="24"/>
          <w:lang w:eastAsia="ru-RU"/>
        </w:rPr>
        <w:t xml:space="preserve">и передает ее в Департамент финансов </w:t>
      </w:r>
      <w:r w:rsidR="00CA773E" w:rsidRPr="00CA773E"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городского округа </w:t>
      </w:r>
      <w:r w:rsidR="00E24DA3" w:rsidRPr="00E24DA3">
        <w:rPr>
          <w:rFonts w:ascii="Arial" w:eastAsia="Times New Roman" w:hAnsi="Arial" w:cs="Arial"/>
          <w:sz w:val="24"/>
          <w:szCs w:val="24"/>
          <w:lang w:eastAsia="ru-RU"/>
        </w:rPr>
        <w:t>для перечисления выплат на счета заявителей согласно банковским реквизитам.</w:t>
      </w:r>
    </w:p>
    <w:p w:rsidR="00E24DA3" w:rsidRDefault="00E24DA3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61" w:rsidRPr="004B44D1" w:rsidRDefault="00FC540F" w:rsidP="004B44D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hAnsi="Arial" w:cs="Arial"/>
          <w:sz w:val="24"/>
          <w:szCs w:val="24"/>
        </w:rPr>
        <w:t xml:space="preserve">Статья 4. </w:t>
      </w:r>
      <w:r w:rsidR="00006061" w:rsidRPr="004B44D1">
        <w:rPr>
          <w:rFonts w:ascii="Arial" w:hAnsi="Arial" w:cs="Arial"/>
          <w:sz w:val="24"/>
          <w:szCs w:val="24"/>
        </w:rPr>
        <w:t>Основания для отказа в предоставлении</w:t>
      </w:r>
    </w:p>
    <w:p w:rsidR="00006061" w:rsidRPr="004B44D1" w:rsidRDefault="00006061" w:rsidP="004B44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B44D1">
        <w:rPr>
          <w:rFonts w:ascii="Arial" w:hAnsi="Arial" w:cs="Arial"/>
          <w:sz w:val="24"/>
          <w:szCs w:val="24"/>
        </w:rPr>
        <w:t>дополнительн</w:t>
      </w:r>
      <w:r w:rsidR="00936FA5" w:rsidRPr="004B44D1">
        <w:rPr>
          <w:rFonts w:ascii="Arial" w:hAnsi="Arial" w:cs="Arial"/>
          <w:sz w:val="24"/>
          <w:szCs w:val="24"/>
        </w:rPr>
        <w:t>ых</w:t>
      </w:r>
      <w:r w:rsidRPr="004B44D1">
        <w:rPr>
          <w:rFonts w:ascii="Arial" w:hAnsi="Arial" w:cs="Arial"/>
          <w:sz w:val="24"/>
          <w:szCs w:val="24"/>
        </w:rPr>
        <w:t xml:space="preserve"> мер социальной поддержки</w:t>
      </w:r>
    </w:p>
    <w:p w:rsidR="00006061" w:rsidRPr="004B44D1" w:rsidRDefault="00006061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FA5" w:rsidRPr="00936FA5" w:rsidRDefault="00006061" w:rsidP="004B44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FA5">
        <w:rPr>
          <w:rFonts w:ascii="Arial" w:eastAsia="Times New Roman" w:hAnsi="Arial" w:cs="Arial"/>
          <w:sz w:val="24"/>
          <w:szCs w:val="24"/>
          <w:lang w:eastAsia="ru-RU"/>
        </w:rPr>
        <w:t>Основани</w:t>
      </w:r>
      <w:r w:rsidR="004B53D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6FA5">
        <w:rPr>
          <w:rFonts w:ascii="Arial" w:eastAsia="Times New Roman" w:hAnsi="Arial" w:cs="Arial"/>
          <w:sz w:val="24"/>
          <w:szCs w:val="24"/>
          <w:lang w:eastAsia="ru-RU"/>
        </w:rPr>
        <w:t xml:space="preserve"> для отказа в </w:t>
      </w:r>
      <w:r w:rsidR="00936FA5" w:rsidRPr="00936FA5">
        <w:rPr>
          <w:rFonts w:ascii="Arial" w:hAnsi="Arial" w:cs="Arial"/>
          <w:sz w:val="24"/>
          <w:szCs w:val="24"/>
        </w:rPr>
        <w:t xml:space="preserve">предоставлении </w:t>
      </w:r>
      <w:r w:rsidR="00936FA5">
        <w:rPr>
          <w:rFonts w:ascii="Arial" w:hAnsi="Arial" w:cs="Arial"/>
          <w:sz w:val="24"/>
          <w:szCs w:val="24"/>
        </w:rPr>
        <w:t>д</w:t>
      </w:r>
      <w:r w:rsidR="00936FA5" w:rsidRPr="00936FA5">
        <w:rPr>
          <w:rFonts w:ascii="Arial" w:hAnsi="Arial" w:cs="Arial"/>
          <w:sz w:val="24"/>
          <w:szCs w:val="24"/>
        </w:rPr>
        <w:t>ополнительных мер социальной поддержки</w:t>
      </w:r>
      <w:r w:rsidR="00936FA5">
        <w:rPr>
          <w:rFonts w:ascii="Arial" w:hAnsi="Arial" w:cs="Arial"/>
          <w:sz w:val="24"/>
          <w:szCs w:val="24"/>
        </w:rPr>
        <w:t>:</w:t>
      </w:r>
    </w:p>
    <w:p w:rsidR="00936FA5" w:rsidRPr="00936FA5" w:rsidRDefault="007D1D69" w:rsidP="007D1D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а)</w:t>
      </w:r>
      <w:r w:rsidR="00936FA5">
        <w:rPr>
          <w:rFonts w:ascii="Arial" w:hAnsi="Arial" w:cs="Arial"/>
          <w:sz w:val="24"/>
          <w:szCs w:val="24"/>
        </w:rPr>
        <w:t xml:space="preserve"> </w:t>
      </w:r>
      <w:r w:rsidR="00936FA5" w:rsidRPr="00936FA5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права на получение </w:t>
      </w:r>
      <w:r w:rsidR="004B53D0" w:rsidRPr="004B53D0">
        <w:rPr>
          <w:rFonts w:ascii="Arial" w:eastAsia="Times New Roman" w:hAnsi="Arial" w:cs="Arial"/>
          <w:sz w:val="24"/>
          <w:szCs w:val="24"/>
          <w:lang w:eastAsia="ru-RU"/>
        </w:rPr>
        <w:t>социальной поддержки</w:t>
      </w:r>
      <w:r w:rsidR="00936FA5" w:rsidRPr="00936FA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11B57" w:rsidRDefault="007D1D69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936FA5" w:rsidRPr="00936FA5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непредставление или представление недостоверных документов получателем </w:t>
      </w:r>
      <w:r w:rsidR="004B53D0">
        <w:rPr>
          <w:rFonts w:ascii="Arial" w:eastAsia="Times New Roman" w:hAnsi="Arial" w:cs="Arial"/>
          <w:sz w:val="24"/>
          <w:szCs w:val="24"/>
          <w:lang w:eastAsia="ru-RU"/>
        </w:rPr>
        <w:t>социальной поддержки</w:t>
      </w:r>
      <w:r w:rsidR="00936FA5" w:rsidRPr="00936FA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D69E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B53D0" w:rsidRPr="004B44D1" w:rsidRDefault="004B53D0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3E" w:rsidRPr="004B44D1" w:rsidRDefault="00FC540F" w:rsidP="007D1D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 xml:space="preserve">Статья 5. </w:t>
      </w:r>
      <w:r w:rsidR="00CA773E" w:rsidRPr="004B44D1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действий (бездействия)</w:t>
      </w:r>
    </w:p>
    <w:p w:rsidR="00CA773E" w:rsidRPr="004B44D1" w:rsidRDefault="00CA773E" w:rsidP="007D1D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44D1">
        <w:rPr>
          <w:rFonts w:ascii="Arial" w:eastAsia="Times New Roman" w:hAnsi="Arial" w:cs="Arial"/>
          <w:sz w:val="24"/>
          <w:szCs w:val="24"/>
          <w:lang w:eastAsia="ru-RU"/>
        </w:rPr>
        <w:t>и решений должностных лиц</w:t>
      </w:r>
    </w:p>
    <w:p w:rsidR="00CA773E" w:rsidRPr="00CA773E" w:rsidRDefault="00CA773E" w:rsidP="004B4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3E" w:rsidRPr="00CA773E" w:rsidRDefault="00CA773E" w:rsidP="007D1D6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3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Действия или бездействие должностных лиц могут быть обжалованы в административном или судебном порядке в соответствии с законодательством Российской Федерации. Граждане вправе обжаловать действия (бездействие) и решения должностных лиц во внесудебном порядке путем обращения к мэру </w:t>
      </w:r>
      <w:r>
        <w:rPr>
          <w:rFonts w:ascii="Arial" w:eastAsia="Times New Roman" w:hAnsi="Arial" w:cs="Arial"/>
          <w:sz w:val="24"/>
          <w:szCs w:val="24"/>
          <w:lang w:eastAsia="ru-RU"/>
        </w:rPr>
        <w:t>Холмского городского округа</w:t>
      </w:r>
      <w:r w:rsidRPr="00CA77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CA773E" w:rsidRPr="00CA773E" w:rsidSect="00FC540F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A1C"/>
    <w:multiLevelType w:val="hybridMultilevel"/>
    <w:tmpl w:val="5BFE8F20"/>
    <w:lvl w:ilvl="0" w:tplc="72849FFE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621D9"/>
    <w:multiLevelType w:val="hybridMultilevel"/>
    <w:tmpl w:val="741259CE"/>
    <w:lvl w:ilvl="0" w:tplc="FC32C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674B16"/>
    <w:multiLevelType w:val="hybridMultilevel"/>
    <w:tmpl w:val="B7F4937E"/>
    <w:lvl w:ilvl="0" w:tplc="51BAB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56B7F"/>
    <w:multiLevelType w:val="hybridMultilevel"/>
    <w:tmpl w:val="F61AD83C"/>
    <w:lvl w:ilvl="0" w:tplc="3940AF26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4">
    <w:nsid w:val="78080B2C"/>
    <w:multiLevelType w:val="multilevel"/>
    <w:tmpl w:val="8046602A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59" w:hanging="1308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BE26E97"/>
    <w:multiLevelType w:val="hybridMultilevel"/>
    <w:tmpl w:val="BBD6AFD2"/>
    <w:lvl w:ilvl="0" w:tplc="F154B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7B"/>
    <w:rsid w:val="00006061"/>
    <w:rsid w:val="000B616D"/>
    <w:rsid w:val="000F1D38"/>
    <w:rsid w:val="001833A2"/>
    <w:rsid w:val="00186EC3"/>
    <w:rsid w:val="001F467D"/>
    <w:rsid w:val="00251282"/>
    <w:rsid w:val="002A1270"/>
    <w:rsid w:val="00313D50"/>
    <w:rsid w:val="003407AA"/>
    <w:rsid w:val="003505CA"/>
    <w:rsid w:val="00353D78"/>
    <w:rsid w:val="00354A1B"/>
    <w:rsid w:val="00381B99"/>
    <w:rsid w:val="003A66EA"/>
    <w:rsid w:val="003C78D7"/>
    <w:rsid w:val="003D728D"/>
    <w:rsid w:val="00411B57"/>
    <w:rsid w:val="004B0C94"/>
    <w:rsid w:val="004B32F4"/>
    <w:rsid w:val="004B44D1"/>
    <w:rsid w:val="004B53D0"/>
    <w:rsid w:val="004C1E5D"/>
    <w:rsid w:val="005126EF"/>
    <w:rsid w:val="005A2162"/>
    <w:rsid w:val="005D0B9B"/>
    <w:rsid w:val="00606D39"/>
    <w:rsid w:val="00642A32"/>
    <w:rsid w:val="00644D7F"/>
    <w:rsid w:val="00661B99"/>
    <w:rsid w:val="006678AA"/>
    <w:rsid w:val="00683A06"/>
    <w:rsid w:val="0079343F"/>
    <w:rsid w:val="007A544A"/>
    <w:rsid w:val="007B237C"/>
    <w:rsid w:val="007D1D69"/>
    <w:rsid w:val="007E6028"/>
    <w:rsid w:val="00814FE6"/>
    <w:rsid w:val="008270FE"/>
    <w:rsid w:val="00884C69"/>
    <w:rsid w:val="008A0FF9"/>
    <w:rsid w:val="00936FA5"/>
    <w:rsid w:val="009469F6"/>
    <w:rsid w:val="009568F9"/>
    <w:rsid w:val="00961DDC"/>
    <w:rsid w:val="00967BEE"/>
    <w:rsid w:val="009947E5"/>
    <w:rsid w:val="009C12B3"/>
    <w:rsid w:val="009E68CB"/>
    <w:rsid w:val="00A37D93"/>
    <w:rsid w:val="00AB33C1"/>
    <w:rsid w:val="00AD39A8"/>
    <w:rsid w:val="00AE6CFA"/>
    <w:rsid w:val="00B1001B"/>
    <w:rsid w:val="00B24311"/>
    <w:rsid w:val="00B3693A"/>
    <w:rsid w:val="00B56404"/>
    <w:rsid w:val="00B70F1A"/>
    <w:rsid w:val="00BB6849"/>
    <w:rsid w:val="00C0017B"/>
    <w:rsid w:val="00C5374A"/>
    <w:rsid w:val="00CA40B1"/>
    <w:rsid w:val="00CA773E"/>
    <w:rsid w:val="00CB60A9"/>
    <w:rsid w:val="00D27DAD"/>
    <w:rsid w:val="00D95E9A"/>
    <w:rsid w:val="00DD69E2"/>
    <w:rsid w:val="00E03946"/>
    <w:rsid w:val="00E24DA3"/>
    <w:rsid w:val="00E55B0D"/>
    <w:rsid w:val="00E55E83"/>
    <w:rsid w:val="00E55F87"/>
    <w:rsid w:val="00E82B03"/>
    <w:rsid w:val="00EB1105"/>
    <w:rsid w:val="00EC3421"/>
    <w:rsid w:val="00F06E26"/>
    <w:rsid w:val="00FC540F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292E804-1878-4658-B4F2-859CD341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87"/>
    <w:pPr>
      <w:ind w:left="720"/>
      <w:contextualSpacing/>
    </w:pPr>
  </w:style>
  <w:style w:type="table" w:styleId="a4">
    <w:name w:val="Table Grid"/>
    <w:basedOn w:val="a1"/>
    <w:uiPriority w:val="59"/>
    <w:rsid w:val="0064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54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36260&amp;dst=10001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4F62-96D8-4275-B11E-9B5A74D3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66</cp:revision>
  <cp:lastPrinted>2024-06-03T01:15:00Z</cp:lastPrinted>
  <dcterms:created xsi:type="dcterms:W3CDTF">2024-04-15T23:01:00Z</dcterms:created>
  <dcterms:modified xsi:type="dcterms:W3CDTF">2024-06-03T01:16:00Z</dcterms:modified>
</cp:coreProperties>
</file>