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924003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3563096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15481F" w:rsidRDefault="00493C3A" w:rsidP="0015481F">
      <w:pPr>
        <w:pStyle w:val="a3"/>
        <w:jc w:val="both"/>
        <w:rPr>
          <w:rFonts w:ascii="Arial" w:hAnsi="Arial" w:cs="Arial"/>
          <w:sz w:val="24"/>
        </w:rPr>
      </w:pPr>
      <w:r w:rsidRPr="00493C3A">
        <w:rPr>
          <w:rFonts w:ascii="Arial" w:hAnsi="Arial" w:cs="Arial"/>
          <w:sz w:val="24"/>
        </w:rPr>
        <w:t xml:space="preserve">Об утверждении Положения о порядке и размере исчислений части прибыли муниципальными унитарными предприятиями </w:t>
      </w:r>
      <w:r w:rsidR="006B2582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493C3A" w:rsidRPr="0015481F" w:rsidRDefault="00493C3A" w:rsidP="0015481F">
      <w:pPr>
        <w:pStyle w:val="a3"/>
        <w:jc w:val="both"/>
        <w:rPr>
          <w:rFonts w:ascii="Arial" w:hAnsi="Arial" w:cs="Arial"/>
          <w:sz w:val="24"/>
        </w:rPr>
      </w:pPr>
    </w:p>
    <w:p w:rsidR="00502BB8" w:rsidRPr="0015481F" w:rsidRDefault="006B2582" w:rsidP="00786328">
      <w:pPr>
        <w:pStyle w:val="a3"/>
        <w:ind w:firstLine="709"/>
        <w:jc w:val="both"/>
        <w:rPr>
          <w:rFonts w:ascii="Arial" w:hAnsi="Arial" w:cs="Arial"/>
          <w:sz w:val="24"/>
        </w:rPr>
      </w:pPr>
      <w:proofErr w:type="gramStart"/>
      <w:r w:rsidRPr="006B2582">
        <w:rPr>
          <w:rFonts w:ascii="Arial" w:hAnsi="Arial" w:cs="Arial"/>
          <w:sz w:val="24"/>
        </w:rPr>
        <w:t xml:space="preserve">В соответствии со </w:t>
      </w:r>
      <w:r>
        <w:rPr>
          <w:rFonts w:ascii="Arial" w:hAnsi="Arial" w:cs="Arial"/>
          <w:sz w:val="24"/>
        </w:rPr>
        <w:t>ст.</w:t>
      </w:r>
      <w:r w:rsidRPr="006B2582">
        <w:rPr>
          <w:rFonts w:ascii="Arial" w:hAnsi="Arial" w:cs="Arial"/>
          <w:sz w:val="24"/>
        </w:rPr>
        <w:t xml:space="preserve"> 62 Бюджетного кодекса Российской Федерации, ст. 295 Гражданского кодекса Российской Федерации, ст. 17 Федерального закона от 14.11.2002 </w:t>
      </w:r>
      <w:r>
        <w:rPr>
          <w:rFonts w:ascii="Arial" w:hAnsi="Arial" w:cs="Arial"/>
          <w:sz w:val="24"/>
        </w:rPr>
        <w:t>№</w:t>
      </w:r>
      <w:r w:rsidRPr="006B2582">
        <w:rPr>
          <w:rFonts w:ascii="Arial" w:hAnsi="Arial" w:cs="Arial"/>
          <w:sz w:val="24"/>
        </w:rPr>
        <w:t xml:space="preserve"> 161-ФЗ </w:t>
      </w:r>
      <w:r>
        <w:rPr>
          <w:rFonts w:ascii="Arial" w:hAnsi="Arial" w:cs="Arial"/>
          <w:sz w:val="24"/>
        </w:rPr>
        <w:t>«</w:t>
      </w:r>
      <w:r w:rsidRPr="006B2582">
        <w:rPr>
          <w:rFonts w:ascii="Arial" w:hAnsi="Arial" w:cs="Arial"/>
          <w:sz w:val="24"/>
        </w:rPr>
        <w:t>О государственных и муниципальных унитарных предприятиях</w:t>
      </w:r>
      <w:r>
        <w:rPr>
          <w:rFonts w:ascii="Arial" w:hAnsi="Arial" w:cs="Arial"/>
          <w:sz w:val="24"/>
        </w:rPr>
        <w:t>»</w:t>
      </w:r>
      <w:r w:rsidRPr="006B2582">
        <w:rPr>
          <w:rFonts w:ascii="Arial" w:hAnsi="Arial" w:cs="Arial"/>
          <w:sz w:val="24"/>
        </w:rPr>
        <w:t xml:space="preserve">, пунктом 7 части 1 статьи 55 Федерального закона от 06.10.2003 </w:t>
      </w:r>
      <w:r w:rsidR="006F06D9">
        <w:rPr>
          <w:rFonts w:ascii="Arial" w:hAnsi="Arial" w:cs="Arial"/>
          <w:sz w:val="24"/>
        </w:rPr>
        <w:t>№</w:t>
      </w:r>
      <w:r w:rsidRPr="006B2582">
        <w:rPr>
          <w:rFonts w:ascii="Arial" w:hAnsi="Arial" w:cs="Arial"/>
          <w:sz w:val="24"/>
        </w:rPr>
        <w:t xml:space="preserve"> 131-ФЗ </w:t>
      </w:r>
      <w:r>
        <w:rPr>
          <w:rFonts w:ascii="Arial" w:hAnsi="Arial" w:cs="Arial"/>
          <w:sz w:val="24"/>
        </w:rPr>
        <w:t>«</w:t>
      </w:r>
      <w:r w:rsidRPr="006B2582">
        <w:rPr>
          <w:rFonts w:ascii="Arial" w:hAnsi="Arial" w:cs="Arial"/>
          <w:sz w:val="24"/>
        </w:rPr>
        <w:t>Об общих принципах организации местного самоуправления в Российской Федерации</w:t>
      </w:r>
      <w:r>
        <w:rPr>
          <w:rFonts w:ascii="Arial" w:hAnsi="Arial" w:cs="Arial"/>
          <w:sz w:val="24"/>
        </w:rPr>
        <w:t>»</w:t>
      </w:r>
      <w:r w:rsidRPr="006B2582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руководствуясь ст. 30</w:t>
      </w:r>
      <w:r w:rsidRPr="006B2582">
        <w:rPr>
          <w:rFonts w:ascii="Arial" w:hAnsi="Arial" w:cs="Arial"/>
          <w:sz w:val="24"/>
        </w:rPr>
        <w:t xml:space="preserve"> Устава </w:t>
      </w:r>
      <w:r w:rsidR="006F06D9">
        <w:rPr>
          <w:rFonts w:ascii="Arial" w:hAnsi="Arial" w:cs="Arial"/>
          <w:sz w:val="24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</w:rPr>
        <w:t xml:space="preserve">, </w:t>
      </w:r>
      <w:r w:rsidR="00502BB8" w:rsidRPr="0015481F">
        <w:rPr>
          <w:rFonts w:ascii="Arial" w:hAnsi="Arial" w:cs="Arial"/>
          <w:sz w:val="24"/>
        </w:rPr>
        <w:t xml:space="preserve">Собрание </w:t>
      </w:r>
      <w:r w:rsidR="00051651">
        <w:rPr>
          <w:rFonts w:ascii="Arial" w:hAnsi="Arial" w:cs="Arial"/>
          <w:sz w:val="24"/>
        </w:rPr>
        <w:t>Хол</w:t>
      </w:r>
      <w:bookmarkStart w:id="0" w:name="_GoBack"/>
      <w:bookmarkEnd w:id="0"/>
      <w:r w:rsidR="00051651">
        <w:rPr>
          <w:rFonts w:ascii="Arial" w:hAnsi="Arial" w:cs="Arial"/>
          <w:sz w:val="24"/>
        </w:rPr>
        <w:t>мского муниципального</w:t>
      </w:r>
      <w:proofErr w:type="gramEnd"/>
      <w:r w:rsidR="00051651">
        <w:rPr>
          <w:rFonts w:ascii="Arial" w:hAnsi="Arial" w:cs="Arial"/>
          <w:sz w:val="24"/>
        </w:rPr>
        <w:t xml:space="preserve"> округа Сахалинской области </w:t>
      </w:r>
      <w:r w:rsidR="0015481F" w:rsidRPr="0015481F">
        <w:rPr>
          <w:rFonts w:ascii="Arial" w:hAnsi="Arial" w:cs="Arial"/>
          <w:sz w:val="24"/>
        </w:rPr>
        <w:t>решило:</w:t>
      </w:r>
    </w:p>
    <w:p w:rsidR="006B2582" w:rsidRDefault="00493C3A" w:rsidP="00912313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 w:rsidR="002415CC" w:rsidRPr="0015481F">
        <w:rPr>
          <w:rFonts w:ascii="Arial" w:hAnsi="Arial" w:cs="Arial"/>
          <w:sz w:val="24"/>
          <w:szCs w:val="24"/>
        </w:rPr>
        <w:t xml:space="preserve">1. </w:t>
      </w:r>
      <w:r w:rsidR="006B2582">
        <w:rPr>
          <w:rFonts w:ascii="Arial" w:eastAsiaTheme="minorHAnsi" w:hAnsi="Arial" w:cs="Arial"/>
          <w:sz w:val="24"/>
          <w:szCs w:val="24"/>
          <w:lang w:eastAsia="en-US"/>
        </w:rPr>
        <w:t xml:space="preserve">Утвердить </w:t>
      </w:r>
      <w:r w:rsidR="006B2582" w:rsidRPr="006B258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Положение</w:t>
      </w:r>
      <w:r w:rsidR="006B2582">
        <w:rPr>
          <w:rFonts w:ascii="Arial" w:eastAsiaTheme="minorHAnsi" w:hAnsi="Arial" w:cs="Arial"/>
          <w:sz w:val="24"/>
          <w:szCs w:val="24"/>
          <w:lang w:eastAsia="en-US"/>
        </w:rPr>
        <w:t xml:space="preserve"> о порядке и размере исчислений части прибыли муниципальными унитарными предприятиями </w:t>
      </w:r>
      <w:r w:rsidR="00912313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6B2582">
        <w:rPr>
          <w:rFonts w:ascii="Arial" w:eastAsiaTheme="minorHAnsi" w:hAnsi="Arial" w:cs="Arial"/>
          <w:sz w:val="24"/>
          <w:szCs w:val="24"/>
          <w:lang w:eastAsia="en-US"/>
        </w:rPr>
        <w:t>(прилагается).</w:t>
      </w:r>
    </w:p>
    <w:p w:rsidR="00912313" w:rsidRDefault="00912313" w:rsidP="00912313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2. Признать утратившим силу решение Собрания муниципального образования «Холмский городской округ» </w:t>
      </w:r>
      <w:r w:rsidRPr="00493C3A">
        <w:rPr>
          <w:rFonts w:ascii="Arial" w:hAnsi="Arial" w:cs="Arial"/>
          <w:sz w:val="24"/>
        </w:rPr>
        <w:t xml:space="preserve">от 17.12.2009 </w:t>
      </w:r>
      <w:r>
        <w:rPr>
          <w:rFonts w:ascii="Arial" w:hAnsi="Arial" w:cs="Arial"/>
          <w:sz w:val="24"/>
        </w:rPr>
        <w:t>№</w:t>
      </w:r>
      <w:r w:rsidRPr="00493C3A">
        <w:rPr>
          <w:rFonts w:ascii="Arial" w:hAnsi="Arial" w:cs="Arial"/>
          <w:sz w:val="24"/>
        </w:rPr>
        <w:t xml:space="preserve"> 3/4-26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493C3A">
        <w:rPr>
          <w:rFonts w:ascii="Arial" w:hAnsi="Arial" w:cs="Arial"/>
          <w:sz w:val="24"/>
        </w:rPr>
        <w:t xml:space="preserve">Об утверждении Положения о порядке и размере исчислений части прибыли муниципальными унитарными предприятиями </w:t>
      </w:r>
      <w:r w:rsidR="005511F0">
        <w:rPr>
          <w:rFonts w:ascii="Arial" w:hAnsi="Arial" w:cs="Arial"/>
          <w:sz w:val="24"/>
        </w:rPr>
        <w:t>муниципального образования «Холмский городской округ</w:t>
      </w:r>
      <w:r>
        <w:rPr>
          <w:rFonts w:ascii="Arial" w:hAnsi="Arial" w:cs="Arial"/>
          <w:sz w:val="24"/>
        </w:rPr>
        <w:t>».</w:t>
      </w: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3. </w:t>
      </w:r>
      <w:r w:rsidR="009F413E" w:rsidRPr="009F413E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</w:t>
      </w:r>
      <w:r w:rsidR="00AB1EF0">
        <w:rPr>
          <w:rFonts w:ascii="Arial" w:hAnsi="Arial" w:cs="Arial"/>
          <w:sz w:val="24"/>
        </w:rPr>
        <w:t>ых</w:t>
      </w:r>
      <w:r w:rsidR="009F413E" w:rsidRPr="009F413E">
        <w:rPr>
          <w:rFonts w:ascii="Arial" w:hAnsi="Arial" w:cs="Arial"/>
          <w:sz w:val="24"/>
        </w:rPr>
        <w:t xml:space="preserve"> сайт</w:t>
      </w:r>
      <w:r w:rsidR="00AB1EF0">
        <w:rPr>
          <w:rFonts w:ascii="Arial" w:hAnsi="Arial" w:cs="Arial"/>
          <w:sz w:val="24"/>
        </w:rPr>
        <w:t>ах</w:t>
      </w:r>
      <w:r w:rsidR="009F413E" w:rsidRPr="009F413E">
        <w:rPr>
          <w:rFonts w:ascii="Arial" w:hAnsi="Arial" w:cs="Arial"/>
          <w:sz w:val="24"/>
        </w:rPr>
        <w:t xml:space="preserve"> администрации Холмского муниципального округа Сахалинской области</w:t>
      </w:r>
      <w:r w:rsidR="00AB1EF0">
        <w:rPr>
          <w:rFonts w:ascii="Arial" w:hAnsi="Arial" w:cs="Arial"/>
          <w:sz w:val="24"/>
        </w:rPr>
        <w:t xml:space="preserve"> и Собрания Холмского муниципального округа Сахалинской области.</w:t>
      </w:r>
    </w:p>
    <w:p w:rsidR="00B329C3" w:rsidRDefault="00912313" w:rsidP="006B2582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4. </w:t>
      </w:r>
      <w:proofErr w:type="gramStart"/>
      <w:r>
        <w:rPr>
          <w:rFonts w:ascii="Arial" w:hAnsi="Arial" w:cs="Arial"/>
          <w:sz w:val="24"/>
        </w:rPr>
        <w:t>Контроль за</w:t>
      </w:r>
      <w:proofErr w:type="gramEnd"/>
      <w:r>
        <w:rPr>
          <w:rFonts w:ascii="Arial" w:hAnsi="Arial" w:cs="Arial"/>
          <w:sz w:val="24"/>
        </w:rPr>
        <w:t xml:space="preserve"> исполнением настоящего решения возложить на </w:t>
      </w:r>
      <w:r w:rsidRPr="00912313">
        <w:rPr>
          <w:rFonts w:ascii="Arial" w:hAnsi="Arial" w:cs="Arial"/>
          <w:sz w:val="24"/>
        </w:rPr>
        <w:t xml:space="preserve">постоянную комиссию по экономике и бюджету Собрания </w:t>
      </w:r>
      <w:r w:rsidR="003F3A8D" w:rsidRPr="003F3A8D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(Прокопенко А. П.) и Департамент по управлению муниципальным имуществом и землепользованию администрации </w:t>
      </w:r>
      <w:r w:rsidR="006F06D9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</w:t>
      </w:r>
      <w:proofErr w:type="spellStart"/>
      <w:r w:rsidRPr="00912313">
        <w:rPr>
          <w:rFonts w:ascii="Arial" w:hAnsi="Arial" w:cs="Arial"/>
          <w:sz w:val="24"/>
        </w:rPr>
        <w:t>Рыбаченко</w:t>
      </w:r>
      <w:proofErr w:type="spellEnd"/>
      <w:r w:rsidRPr="00912313">
        <w:rPr>
          <w:rFonts w:ascii="Arial" w:hAnsi="Arial" w:cs="Arial"/>
          <w:sz w:val="24"/>
        </w:rPr>
        <w:t xml:space="preserve"> А.Н.)</w:t>
      </w:r>
      <w:r>
        <w:rPr>
          <w:rFonts w:ascii="Arial" w:hAnsi="Arial" w:cs="Arial"/>
          <w:sz w:val="24"/>
        </w:rPr>
        <w:t>.</w:t>
      </w: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6B2582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912313" w:rsidRDefault="00912313" w:rsidP="00AB3C55">
      <w:pPr>
        <w:jc w:val="both"/>
        <w:rPr>
          <w:rFonts w:ascii="Arial" w:hAnsi="Arial" w:cs="Arial"/>
          <w:sz w:val="24"/>
          <w:szCs w:val="24"/>
        </w:rPr>
      </w:pPr>
    </w:p>
    <w:p w:rsidR="00912313" w:rsidRDefault="009123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УТВЕРЖДЕНО</w:t>
      </w:r>
    </w:p>
    <w:p w:rsidR="000911D6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решением Собрания Холмского </w:t>
      </w:r>
    </w:p>
    <w:p w:rsidR="000911D6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муниципального округа </w:t>
      </w: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Сахалинской области</w:t>
      </w:r>
    </w:p>
    <w:p w:rsidR="005511F0" w:rsidRPr="000911D6" w:rsidRDefault="005511F0" w:rsidP="005511F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911D6">
        <w:rPr>
          <w:rFonts w:ascii="Arial" w:eastAsiaTheme="minorHAnsi" w:hAnsi="Arial" w:cs="Arial"/>
          <w:bCs/>
          <w:sz w:val="24"/>
          <w:szCs w:val="24"/>
          <w:lang w:eastAsia="en-US"/>
        </w:rPr>
        <w:t>от _____________№_____________</w:t>
      </w:r>
    </w:p>
    <w:p w:rsidR="005511F0" w:rsidRDefault="005511F0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ПОЛОЖЕНИЕ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ПОРЯДКЕ И РАЗМЕРЕ ИСЧИСЛЕНИЙ ЧАСТИ ПРИБЫЛИ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МУНИЦИПАЛЬНЫМИ УНИТАРНЫМИ ПРЕДПРИЯТИЯМИ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ХОЛМСКОГО МУНИЦИПАЛЬНОГО ОКРУГА САХАЛИНСКОЙ ОБЛАСТИ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 Общее положение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1.1.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Настоящее Положение о порядке и размере исчислений части прибыли муниципальными унитарными предприятиями Холмского муниципального округа Сахалинской области остающейся после уплаты налогов и иных обязательных платежей (далее - Положение) разработано в целях повышения эффективности использования муниципального имущества и обеспечения поступления в бюджет Холмского муниципального округа Сахалинской области (далее - Холмский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муниципальный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округ) части прибыли муниципальных унитарных предприятий, остающейся после уплаты налогов и иных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обязательных платежей.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1.2. Действие настоящего Положения распространяется на муниципальные унитарные предприятия, для которых установлены задания по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части прибыли, остающейся в распоряжении предприятия после уплаты налогов и иных обязательных платежей и подлежащей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1.3.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Администратором доходов бюджета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от поступлений части прибыли муниципальных унитарных предприятий, остающейся после уплаты налогов и иных обязательных платежей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округа, является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(далее -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).</w:t>
      </w:r>
      <w:proofErr w:type="gramEnd"/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 Порядок исчисления и сроки уплаты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2.1. Плательщиками отчислений являются муниципальные унитарные предприятия, расположенные на территории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2.2. Объектом отчислений является часть прибыли муниципальных унитарных предприятий, остающейся после уплаты налогов и сборов, установленных законодательством Российской Федерац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ии о налогах и сборах (далее - чистая прибыль</w:t>
      </w:r>
      <w:r>
        <w:rPr>
          <w:rFonts w:ascii="Arial" w:eastAsiaTheme="minorHAnsi" w:hAnsi="Arial" w:cs="Arial"/>
          <w:sz w:val="24"/>
          <w:szCs w:val="24"/>
          <w:lang w:eastAsia="en-US"/>
        </w:rPr>
        <w:t>), и иных обязательных платежей.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2.3. Норматив отчислений устанавливается 25 процентов от чистой прибыли, полученной по итогам работы за год.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2.4. Уменьшение норматива отчислений от чистой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прибыли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возможно по решению Собрания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(далее - Собрание) при условии внесения в Собрание соответствующего проекта решения и финансово-экономического обоснования муниципального унитарного предприятия.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2.5. </w:t>
      </w:r>
      <w:proofErr w:type="gramStart"/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представляет в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Департамент финансов администрации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в срок до 1 июля года, предшествующего планируемому, предложения по объему поступлений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чистой прибыли.</w:t>
      </w:r>
      <w:proofErr w:type="gramEnd"/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2.6. Задания по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чистой прибыли, подлежащей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округа, устанавливаются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2.7. Сумма, подлежащая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(далее - платеж), исчисляется муниципальным унитарным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2.8. Расчет по исчислению суммы платежа представляется муниципальным унитарным предприятием в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ежегодно до 1 апреля.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9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Платежи производятся плательщиками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по результатам годовой финансовой деятельности не позднее 30 дней после сдачи годовой бухгалтерской отчетности в налоговые органы.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0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Полнота перечислений подтверждается представлением плательщиком в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 xml:space="preserve">ДУМИЗ </w:t>
      </w:r>
      <w:r>
        <w:rPr>
          <w:rFonts w:ascii="Arial" w:eastAsiaTheme="minorHAnsi" w:hAnsi="Arial" w:cs="Arial"/>
          <w:sz w:val="24"/>
          <w:szCs w:val="24"/>
          <w:lang w:eastAsia="en-US"/>
        </w:rPr>
        <w:t>копий платежных поручений с отметкой банка о списании средств со счета.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sz w:val="24"/>
          <w:szCs w:val="24"/>
          <w:lang w:eastAsia="en-US"/>
        </w:rPr>
        <w:t>. Руководитель предприятия несет персональную ответственность за уплату отчислений от чистой прибыли.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2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За нарушение сроков отчисления части прибыли, остающейся в распоряжении предприятия после уплаты налогов и иных обязательных платежей, подлежащей перечислению в бюджет 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округа, применяется ответственность, предусмотренная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 xml:space="preserve">статьей 395 </w:t>
      </w:r>
      <w:r>
        <w:rPr>
          <w:rFonts w:ascii="Arial" w:eastAsiaTheme="minorHAnsi" w:hAnsi="Arial" w:cs="Arial"/>
          <w:sz w:val="24"/>
          <w:szCs w:val="24"/>
          <w:lang w:eastAsia="en-US"/>
        </w:rPr>
        <w:t>Гражданского кодекса Российской Федерации.</w:t>
      </w:r>
      <w:proofErr w:type="gramEnd"/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2.1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3</w:t>
      </w:r>
      <w:r>
        <w:rPr>
          <w:rFonts w:ascii="Arial" w:eastAsiaTheme="minorHAnsi" w:hAnsi="Arial" w:cs="Arial"/>
          <w:sz w:val="24"/>
          <w:szCs w:val="24"/>
          <w:lang w:eastAsia="en-US"/>
        </w:rPr>
        <w:t>. Сумма излишне уплаченного платежа подлежит зачету в счет предстоящих платежей плательщика.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2.15.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правильностью исчисления, полной и своевременной уплаты отчислений от чистой прибыли осуществляется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Default="00912313" w:rsidP="009123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2.16. По окончании отчетного года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ДУМИЗ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проводит с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 xml:space="preserve">Департаментом финансов администрации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</w:t>
      </w:r>
      <w:r w:rsidR="005511F0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округа сверку поступивших в бюджет платежей.</w:t>
      </w:r>
    </w:p>
    <w:p w:rsidR="00912313" w:rsidRDefault="00912313" w:rsidP="0091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003" w:rsidRDefault="00924003" w:rsidP="00F15EEE">
      <w:pPr>
        <w:spacing w:after="0" w:line="240" w:lineRule="auto"/>
      </w:pPr>
      <w:r>
        <w:separator/>
      </w:r>
    </w:p>
  </w:endnote>
  <w:endnote w:type="continuationSeparator" w:id="0">
    <w:p w:rsidR="00924003" w:rsidRDefault="00924003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003" w:rsidRDefault="00924003" w:rsidP="00F15EEE">
      <w:pPr>
        <w:spacing w:after="0" w:line="240" w:lineRule="auto"/>
      </w:pPr>
      <w:r>
        <w:separator/>
      </w:r>
    </w:p>
  </w:footnote>
  <w:footnote w:type="continuationSeparator" w:id="0">
    <w:p w:rsidR="00924003" w:rsidRDefault="00924003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0A4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0609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3A8D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318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59C1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06D9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003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413E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1EF0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172</cp:revision>
  <cp:lastPrinted>2025-07-08T23:20:00Z</cp:lastPrinted>
  <dcterms:created xsi:type="dcterms:W3CDTF">2016-04-27T01:51:00Z</dcterms:created>
  <dcterms:modified xsi:type="dcterms:W3CDTF">2025-07-08T23:45:00Z</dcterms:modified>
</cp:coreProperties>
</file>