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77A2" w14:textId="77777777" w:rsidR="00E54B89" w:rsidRPr="00157902" w:rsidRDefault="002709C8" w:rsidP="00E54B89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object w:dxaOrig="1440" w:dyaOrig="1440" w14:anchorId="35D15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07pt;margin-top:-2.5pt;width:45pt;height:54pt;z-index:-251658752;mso-wrap-edited:f" wrapcoords="-450 0 -450 21300 21600 21300 21600 0 -450 0">
            <v:imagedata r:id="rId8" o:title="" gain="74473f" grayscale="t" bilevel="t"/>
            <w10:wrap type="through"/>
          </v:shape>
          <o:OLEObject Type="Embed" ProgID="MSPhotoEd.3" ShapeID="_x0000_s2051" DrawAspect="Content" ObjectID="_1836131474" r:id="rId9"/>
        </w:object>
      </w:r>
    </w:p>
    <w:p w14:paraId="0B865BB2" w14:textId="77777777" w:rsidR="00E54B89" w:rsidRPr="00157902" w:rsidRDefault="00E54B89" w:rsidP="00E54B89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14:paraId="3C7866F9" w14:textId="77777777" w:rsidR="00E54B89" w:rsidRPr="00157902" w:rsidRDefault="00E54B89" w:rsidP="00E54B8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4"/>
          <w:szCs w:val="20"/>
          <w:lang w:eastAsia="ru-RU"/>
        </w:rPr>
      </w:pPr>
    </w:p>
    <w:p w14:paraId="721337D8" w14:textId="77777777" w:rsidR="00E54B89" w:rsidRPr="00157902" w:rsidRDefault="00E54B89" w:rsidP="00E54B89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>СОБРАНИЕ</w:t>
      </w:r>
    </w:p>
    <w:p w14:paraId="66524E0E" w14:textId="6867C63A" w:rsidR="00E54B89" w:rsidRPr="00157902" w:rsidRDefault="00E54B89" w:rsidP="00E54B89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>ХОЛМСКОГО</w:t>
      </w:r>
      <w:r w:rsidR="00F74A15"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>ОКРУГА</w:t>
      </w:r>
    </w:p>
    <w:p w14:paraId="7E896133" w14:textId="76D7F0D0" w:rsidR="00E54B89" w:rsidRPr="00157902" w:rsidRDefault="00E54B89" w:rsidP="00E54B89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>ОБЛАСТИ</w:t>
      </w:r>
    </w:p>
    <w:p w14:paraId="7762D3DD" w14:textId="77777777" w:rsidR="00E54B89" w:rsidRPr="00157902" w:rsidRDefault="00E54B89" w:rsidP="00E54B89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566CCAF" w14:textId="77777777" w:rsidR="00E54B89" w:rsidRPr="00157902" w:rsidRDefault="00E54B89" w:rsidP="00E54B89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73C711BD" w14:textId="0BBF6389" w:rsidR="00E54B89" w:rsidRPr="00157902" w:rsidRDefault="008D3652" w:rsidP="001579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26.03.2026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41/7-331</w:t>
      </w:r>
    </w:p>
    <w:p w14:paraId="37007A65" w14:textId="77201318" w:rsidR="00E54B89" w:rsidRPr="00157902" w:rsidRDefault="00E54B89" w:rsidP="00157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28643C8D" w14:textId="77777777" w:rsidR="00E54B89" w:rsidRPr="00157902" w:rsidRDefault="00E54B89" w:rsidP="00157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0557E5" w14:textId="32E62854" w:rsidR="00E54B89" w:rsidRPr="00157902" w:rsidRDefault="00E54B89" w:rsidP="00157902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0" w:name="_Hlk213953691"/>
      <w:r w:rsidRPr="00157902">
        <w:rPr>
          <w:rFonts w:ascii="Arial" w:eastAsia="Calibri" w:hAnsi="Arial" w:cs="Arial"/>
          <w:sz w:val="24"/>
          <w:szCs w:val="24"/>
          <w:lang w:eastAsia="ru-RU"/>
        </w:rPr>
        <w:t>Об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утверждении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Правил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области</w:t>
      </w:r>
    </w:p>
    <w:bookmarkEnd w:id="0"/>
    <w:p w14:paraId="0009D399" w14:textId="37A5827E" w:rsidR="00E54B89" w:rsidRPr="00157902" w:rsidRDefault="00E54B89" w:rsidP="00157902">
      <w:pPr>
        <w:tabs>
          <w:tab w:val="left" w:pos="851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</w:rPr>
        <w:t>В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соответствии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с</w:t>
      </w:r>
      <w:r w:rsidR="00AD5588">
        <w:rPr>
          <w:rFonts w:ascii="Arial" w:hAnsi="Arial" w:cs="Arial"/>
          <w:sz w:val="24"/>
          <w:szCs w:val="24"/>
        </w:rPr>
        <w:t xml:space="preserve"> Г</w:t>
      </w:r>
      <w:r w:rsidR="00AD5588" w:rsidRPr="00AD5588">
        <w:rPr>
          <w:rFonts w:ascii="Arial" w:hAnsi="Arial" w:cs="Arial"/>
          <w:sz w:val="24"/>
          <w:szCs w:val="24"/>
        </w:rPr>
        <w:t>радостроительным кодексом Российской Федерации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>Земельным кодексом Российской Федерации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>Жилищным кодексом Российской Федерации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AD5588">
        <w:rPr>
          <w:rFonts w:ascii="Arial" w:hAnsi="Arial" w:cs="Arial"/>
          <w:sz w:val="24"/>
          <w:szCs w:val="24"/>
        </w:rPr>
        <w:t>06.10.</w:t>
      </w:r>
      <w:r w:rsidR="00AD5588" w:rsidRPr="00AD5588">
        <w:rPr>
          <w:rFonts w:ascii="Arial" w:hAnsi="Arial" w:cs="Arial"/>
          <w:sz w:val="24"/>
          <w:szCs w:val="24"/>
        </w:rPr>
        <w:t>2003 № 131-ФЗ «Об общих принципах организации местного самоуправления в Российской Федерации»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3C09C4" w:rsidRPr="003C09C4">
        <w:rPr>
          <w:rFonts w:ascii="Arial" w:hAnsi="Arial" w:cs="Arial"/>
          <w:sz w:val="24"/>
          <w:szCs w:val="24"/>
        </w:rPr>
        <w:t xml:space="preserve">20.03.2025 </w:t>
      </w:r>
      <w:r w:rsidR="00AD5588" w:rsidRPr="00AD5588">
        <w:rPr>
          <w:rFonts w:ascii="Arial" w:hAnsi="Arial" w:cs="Arial"/>
          <w:sz w:val="24"/>
          <w:szCs w:val="24"/>
        </w:rPr>
        <w:t>№ 33-ФЗ «Об общих принципах организации местного самоуправления в единой системе публичной власти»; Федеральным законом от 24</w:t>
      </w:r>
      <w:r w:rsidR="00AD5588">
        <w:rPr>
          <w:rFonts w:ascii="Arial" w:hAnsi="Arial" w:cs="Arial"/>
          <w:sz w:val="24"/>
          <w:szCs w:val="24"/>
        </w:rPr>
        <w:t>.06.</w:t>
      </w:r>
      <w:r w:rsidR="00AD5588" w:rsidRPr="00AD5588">
        <w:rPr>
          <w:rFonts w:ascii="Arial" w:hAnsi="Arial" w:cs="Arial"/>
          <w:sz w:val="24"/>
          <w:szCs w:val="24"/>
        </w:rPr>
        <w:t>1998 № 89-ФЗ «Об отходах производства и потребления»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>Федеральным законом от 30</w:t>
      </w:r>
      <w:r w:rsidR="00AD5588">
        <w:rPr>
          <w:rFonts w:ascii="Arial" w:hAnsi="Arial" w:cs="Arial"/>
          <w:sz w:val="24"/>
          <w:szCs w:val="24"/>
        </w:rPr>
        <w:t>.03.</w:t>
      </w:r>
      <w:r w:rsidR="00AD5588" w:rsidRPr="00AD5588">
        <w:rPr>
          <w:rFonts w:ascii="Arial" w:hAnsi="Arial" w:cs="Arial"/>
          <w:sz w:val="24"/>
          <w:szCs w:val="24"/>
        </w:rPr>
        <w:t>1999 № 52-ФЗ «О санитарно-эпидемиологическом благополучии населения»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>Федеральным законом от 13</w:t>
      </w:r>
      <w:r w:rsidR="00AD5588">
        <w:rPr>
          <w:rFonts w:ascii="Arial" w:hAnsi="Arial" w:cs="Arial"/>
          <w:sz w:val="24"/>
          <w:szCs w:val="24"/>
        </w:rPr>
        <w:t>.03.</w:t>
      </w:r>
      <w:r w:rsidR="00AD5588" w:rsidRPr="00AD5588">
        <w:rPr>
          <w:rFonts w:ascii="Arial" w:hAnsi="Arial" w:cs="Arial"/>
          <w:sz w:val="24"/>
          <w:szCs w:val="24"/>
        </w:rPr>
        <w:t>2006 № 38-ФЗ «О рекламе»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>Водным кодексом Российской Федерации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 xml:space="preserve">Законом Российской Федерации от </w:t>
      </w:r>
      <w:r w:rsidR="003C09C4">
        <w:rPr>
          <w:rFonts w:ascii="Arial" w:hAnsi="Arial" w:cs="Arial"/>
          <w:sz w:val="24"/>
          <w:szCs w:val="24"/>
        </w:rPr>
        <w:t>0</w:t>
      </w:r>
      <w:r w:rsidR="00AD5588" w:rsidRPr="00AD5588">
        <w:rPr>
          <w:rFonts w:ascii="Arial" w:hAnsi="Arial" w:cs="Arial"/>
          <w:sz w:val="24"/>
          <w:szCs w:val="24"/>
        </w:rPr>
        <w:t>7</w:t>
      </w:r>
      <w:r w:rsidR="00AD5588">
        <w:rPr>
          <w:rFonts w:ascii="Arial" w:hAnsi="Arial" w:cs="Arial"/>
          <w:sz w:val="24"/>
          <w:szCs w:val="24"/>
        </w:rPr>
        <w:t>.02.</w:t>
      </w:r>
      <w:r w:rsidR="00AD5588" w:rsidRPr="00AD5588">
        <w:rPr>
          <w:rFonts w:ascii="Arial" w:hAnsi="Arial" w:cs="Arial"/>
          <w:sz w:val="24"/>
          <w:szCs w:val="24"/>
        </w:rPr>
        <w:t>1992 года № 2300-1 «О защите прав потребителей»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>Законом Сахалинской области от 29</w:t>
      </w:r>
      <w:r w:rsidR="00AD5588">
        <w:rPr>
          <w:rFonts w:ascii="Arial" w:hAnsi="Arial" w:cs="Arial"/>
          <w:sz w:val="24"/>
          <w:szCs w:val="24"/>
        </w:rPr>
        <w:t>.03.</w:t>
      </w:r>
      <w:r w:rsidR="00AD5588" w:rsidRPr="00AD5588">
        <w:rPr>
          <w:rFonts w:ascii="Arial" w:hAnsi="Arial" w:cs="Arial"/>
          <w:sz w:val="24"/>
          <w:szCs w:val="24"/>
        </w:rPr>
        <w:t>2004 № 490 «Об административных правонарушениях в Сахалинской области»</w:t>
      </w:r>
      <w:r w:rsidR="00AD5588">
        <w:rPr>
          <w:rFonts w:ascii="Arial" w:hAnsi="Arial" w:cs="Arial"/>
          <w:sz w:val="24"/>
          <w:szCs w:val="24"/>
        </w:rPr>
        <w:t xml:space="preserve">, </w:t>
      </w:r>
      <w:r w:rsidR="00AD5588" w:rsidRPr="00AD5588">
        <w:rPr>
          <w:rFonts w:ascii="Arial" w:hAnsi="Arial" w:cs="Arial"/>
          <w:sz w:val="24"/>
          <w:szCs w:val="24"/>
        </w:rPr>
        <w:t>Законом Сахалинской области от 11.12.2018 №76-ЗО «О порядке определения границ прилегающих территорий в Сахалинской области»</w:t>
      </w:r>
      <w:r w:rsidR="00926006">
        <w:rPr>
          <w:rFonts w:ascii="Arial" w:hAnsi="Arial" w:cs="Arial"/>
          <w:sz w:val="24"/>
          <w:szCs w:val="24"/>
        </w:rPr>
        <w:t xml:space="preserve">, </w:t>
      </w:r>
      <w:r w:rsidR="00926006" w:rsidRPr="00926006">
        <w:rPr>
          <w:rFonts w:ascii="Arial" w:hAnsi="Arial" w:cs="Arial"/>
          <w:sz w:val="24"/>
          <w:szCs w:val="24"/>
        </w:rPr>
        <w:t>приказ</w:t>
      </w:r>
      <w:r w:rsidR="00926006">
        <w:rPr>
          <w:rFonts w:ascii="Arial" w:hAnsi="Arial" w:cs="Arial"/>
          <w:sz w:val="24"/>
          <w:szCs w:val="24"/>
        </w:rPr>
        <w:t>ом</w:t>
      </w:r>
      <w:r w:rsidR="00926006" w:rsidRPr="00926006">
        <w:rPr>
          <w:rFonts w:ascii="Arial" w:hAnsi="Arial" w:cs="Arial"/>
          <w:sz w:val="24"/>
          <w:szCs w:val="24"/>
        </w:rPr>
        <w:t xml:space="preserve"> Министерства строительства и жилищно-коммунального хозяйства Российской Федерации от 29</w:t>
      </w:r>
      <w:r w:rsidR="00926006">
        <w:rPr>
          <w:rFonts w:ascii="Arial" w:hAnsi="Arial" w:cs="Arial"/>
          <w:sz w:val="24"/>
          <w:szCs w:val="24"/>
        </w:rPr>
        <w:t>.12.</w:t>
      </w:r>
      <w:r w:rsidR="00926006" w:rsidRPr="00926006">
        <w:rPr>
          <w:rFonts w:ascii="Arial" w:hAnsi="Arial" w:cs="Arial"/>
          <w:sz w:val="24"/>
          <w:szCs w:val="24"/>
        </w:rPr>
        <w:t>2021 №1042/пр «Об утверждении методических рекомендаций по разработке норм и правил по благоустройству территорий муниципальных образований»</w:t>
      </w:r>
      <w:r w:rsidR="00926006">
        <w:rPr>
          <w:rFonts w:ascii="Arial" w:hAnsi="Arial" w:cs="Arial"/>
          <w:sz w:val="24"/>
          <w:szCs w:val="24"/>
        </w:rPr>
        <w:t>, в соответствии с и</w:t>
      </w:r>
      <w:r w:rsidR="00AD5588" w:rsidRPr="00AD5588">
        <w:rPr>
          <w:rFonts w:ascii="Arial" w:hAnsi="Arial" w:cs="Arial"/>
          <w:sz w:val="24"/>
          <w:szCs w:val="24"/>
        </w:rPr>
        <w:t>ными нормативными правовыми актами Российской Федерации и Сахалинской области</w:t>
      </w:r>
      <w:r w:rsidR="00926006">
        <w:rPr>
          <w:rFonts w:ascii="Arial" w:hAnsi="Arial" w:cs="Arial"/>
          <w:sz w:val="24"/>
          <w:szCs w:val="24"/>
        </w:rPr>
        <w:t xml:space="preserve">, </w:t>
      </w:r>
      <w:r w:rsidR="00926006" w:rsidRPr="00926006">
        <w:rPr>
          <w:rFonts w:ascii="Arial" w:hAnsi="Arial" w:cs="Arial"/>
          <w:sz w:val="24"/>
          <w:szCs w:val="24"/>
        </w:rPr>
        <w:t>руководствуясь частью 3 статьи 30, статьи 33.1 Устава Холмского муниципального округа Сахалинской области</w:t>
      </w:r>
      <w:r w:rsidR="00926006">
        <w:rPr>
          <w:rFonts w:ascii="Arial" w:hAnsi="Arial" w:cs="Arial"/>
          <w:sz w:val="24"/>
          <w:szCs w:val="24"/>
        </w:rPr>
        <w:t xml:space="preserve">, </w:t>
      </w:r>
      <w:r w:rsidRPr="00157902">
        <w:rPr>
          <w:rFonts w:ascii="Arial" w:hAnsi="Arial" w:cs="Arial"/>
          <w:sz w:val="24"/>
          <w:szCs w:val="24"/>
        </w:rPr>
        <w:t>Собрание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Холмского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округа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Сахалинской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области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решило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C413503" w14:textId="108B62BF" w:rsidR="00E54B89" w:rsidRPr="00157902" w:rsidRDefault="00E54B89" w:rsidP="00157902">
      <w:pPr>
        <w:pStyle w:val="a3"/>
        <w:numPr>
          <w:ilvl w:val="0"/>
          <w:numId w:val="1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</w:rPr>
        <w:t>Утвердить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Правила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Calibri" w:hAnsi="Arial" w:cs="Arial"/>
          <w:sz w:val="24"/>
          <w:szCs w:val="24"/>
          <w:lang w:eastAsia="ru-RU"/>
        </w:rPr>
        <w:t>области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(далее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–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Правила)</w:t>
      </w:r>
      <w:r w:rsidR="00605DF1" w:rsidRPr="00157902">
        <w:rPr>
          <w:rFonts w:ascii="Arial" w:hAnsi="Arial" w:cs="Arial"/>
          <w:sz w:val="24"/>
          <w:szCs w:val="24"/>
        </w:rPr>
        <w:t>.</w:t>
      </w:r>
    </w:p>
    <w:p w14:paraId="0F402F47" w14:textId="7A321D51" w:rsidR="00E54B89" w:rsidRPr="00157902" w:rsidRDefault="00E54B89" w:rsidP="0015790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Признать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силу</w:t>
      </w:r>
      <w:r w:rsidR="00471497" w:rsidRPr="0015790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DFF599C" w14:textId="52B9D06F" w:rsidR="00E54B89" w:rsidRPr="00157902" w:rsidRDefault="001A4F04" w:rsidP="0015790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1497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Собрания муниципального образования «Холмский городской округ»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28.04.2022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51/6-445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«Об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утверждении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Правил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«Холмский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округ»;</w:t>
      </w:r>
    </w:p>
    <w:p w14:paraId="7941F940" w14:textId="67F138EA" w:rsidR="00E54B89" w:rsidRPr="00157902" w:rsidRDefault="001A4F04" w:rsidP="00157902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1497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Собрания муниципального образования «Холмский городской округ»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28.07.2022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55/6-472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Правила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«Холмский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округ»,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утвержденные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Собрания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«Холмский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округ»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28.04.2022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DF1" w:rsidRPr="001579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51/6-445»;</w:t>
      </w:r>
    </w:p>
    <w:p w14:paraId="30015B6B" w14:textId="4220947B" w:rsidR="00E54B89" w:rsidRPr="00157902" w:rsidRDefault="001A4F04" w:rsidP="00157902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1497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Собрания муниципального образования «Холмский городской округ»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31.08.2023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DF1" w:rsidRPr="001579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72/6-593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внесении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дополнений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Правила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«Холмский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округ»,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утвержденные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Собрания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«Холмский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округ»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28.04.2022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DF1" w:rsidRPr="001579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eastAsia="Times New Roman" w:hAnsi="Arial" w:cs="Arial"/>
          <w:sz w:val="24"/>
          <w:szCs w:val="24"/>
          <w:lang w:eastAsia="ru-RU"/>
        </w:rPr>
        <w:t>51/6-445»</w:t>
      </w:r>
      <w:r w:rsidR="00605DF1" w:rsidRPr="0015790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85242F5" w14:textId="539EBFF5" w:rsidR="00E54B89" w:rsidRPr="00157902" w:rsidRDefault="00E54B89" w:rsidP="00157902">
      <w:pPr>
        <w:pStyle w:val="a3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Опубликовать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сетевом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издании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57902">
        <w:rPr>
          <w:rFonts w:ascii="Arial" w:eastAsia="Times New Roman" w:hAnsi="Arial" w:cs="Arial"/>
          <w:sz w:val="24"/>
          <w:szCs w:val="24"/>
          <w:lang w:val="en-US" w:eastAsia="ru-RU"/>
        </w:rPr>
        <w:t>kholmsk</w:t>
      </w:r>
      <w:proofErr w:type="spellEnd"/>
      <w:r w:rsidRPr="00157902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Pr="00157902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15790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57902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="00B426C2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газете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«Холмская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панорама».</w:t>
      </w:r>
    </w:p>
    <w:p w14:paraId="37EBC475" w14:textId="3218B28B" w:rsidR="00E54B89" w:rsidRPr="00157902" w:rsidRDefault="00E54B89" w:rsidP="00157902">
      <w:pPr>
        <w:spacing w:before="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исполнением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возложить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мэра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(Д.Г.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Любчинов),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постоянную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комиссию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жилищно-коммунальному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хозяйству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имуществу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Собрания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(В.В.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Ячменев).</w:t>
      </w:r>
    </w:p>
    <w:p w14:paraId="554EC60A" w14:textId="77777777" w:rsidR="00E54B89" w:rsidRPr="00157902" w:rsidRDefault="00E54B89" w:rsidP="00E54B8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DC80D6" w14:textId="7B88A235" w:rsidR="00E54B89" w:rsidRPr="00157902" w:rsidRDefault="00E54B89" w:rsidP="00E54B8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Мэр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6EC9099" w14:textId="23006EC2" w:rsidR="00E54B89" w:rsidRPr="00157902" w:rsidRDefault="00E54B89" w:rsidP="00E54B89">
      <w:pPr>
        <w:spacing w:before="0" w:after="160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605DF1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Д.Г.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Любчинов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6E4BCB6" w14:textId="15422293" w:rsidR="009F7D02" w:rsidRPr="00157902" w:rsidRDefault="00E54B89" w:rsidP="007A344F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sz w:val="24"/>
          <w:szCs w:val="24"/>
        </w:rPr>
        <w:lastRenderedPageBreak/>
        <w:t>«</w:t>
      </w:r>
      <w:r w:rsidR="009F7D02" w:rsidRPr="00157902">
        <w:rPr>
          <w:rFonts w:ascii="Arial" w:hAnsi="Arial" w:cs="Arial"/>
          <w:sz w:val="24"/>
          <w:szCs w:val="24"/>
        </w:rPr>
        <w:t>Утверждено:</w:t>
      </w:r>
    </w:p>
    <w:p w14:paraId="7174EAE5" w14:textId="26121C07" w:rsidR="00F10D40" w:rsidRPr="00157902" w:rsidRDefault="009F7D02" w:rsidP="007A344F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sz w:val="24"/>
          <w:szCs w:val="24"/>
        </w:rPr>
        <w:t>Решением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Собрания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Холмского</w:t>
      </w:r>
    </w:p>
    <w:p w14:paraId="5FDCCF53" w14:textId="047AD268" w:rsidR="00F10D40" w:rsidRPr="00157902" w:rsidRDefault="009F7D02" w:rsidP="007A344F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sz w:val="24"/>
          <w:szCs w:val="24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округа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Сахалинской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области</w:t>
      </w:r>
    </w:p>
    <w:p w14:paraId="53FCE22A" w14:textId="2559E6C8" w:rsidR="009F7D02" w:rsidRPr="00157902" w:rsidRDefault="009F7D02" w:rsidP="007A344F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sz w:val="24"/>
          <w:szCs w:val="24"/>
        </w:rPr>
        <w:t>от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8D3652" w:rsidRPr="008D3652">
        <w:rPr>
          <w:rFonts w:ascii="Arial" w:hAnsi="Arial" w:cs="Arial"/>
          <w:sz w:val="24"/>
          <w:szCs w:val="24"/>
          <w:u w:val="single"/>
        </w:rPr>
        <w:t>26.03.2026</w:t>
      </w:r>
      <w:r w:rsidRPr="00157902">
        <w:rPr>
          <w:rFonts w:ascii="Arial" w:hAnsi="Arial" w:cs="Arial"/>
          <w:sz w:val="24"/>
          <w:szCs w:val="24"/>
        </w:rPr>
        <w:t>г.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Pr="00157902">
        <w:rPr>
          <w:rFonts w:ascii="Arial" w:hAnsi="Arial" w:cs="Arial"/>
          <w:sz w:val="24"/>
          <w:szCs w:val="24"/>
        </w:rPr>
        <w:t>№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8D3652" w:rsidRPr="008D3652">
        <w:rPr>
          <w:rFonts w:ascii="Arial" w:hAnsi="Arial" w:cs="Arial"/>
          <w:sz w:val="24"/>
          <w:szCs w:val="24"/>
          <w:u w:val="single"/>
        </w:rPr>
        <w:t>41/7-331</w:t>
      </w:r>
    </w:p>
    <w:p w14:paraId="59308EB5" w14:textId="77777777" w:rsidR="003B265F" w:rsidRPr="00157902" w:rsidRDefault="003B265F" w:rsidP="007A344F">
      <w:pPr>
        <w:keepNext/>
        <w:keepLines/>
        <w:spacing w:before="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1" w:name="_Toc195090798"/>
      <w:bookmarkStart w:id="2" w:name="_Toc205549183"/>
      <w:bookmarkStart w:id="3" w:name="_Toc222384144"/>
    </w:p>
    <w:p w14:paraId="3CFB84B5" w14:textId="77777777" w:rsidR="003B265F" w:rsidRPr="00157902" w:rsidRDefault="003B265F" w:rsidP="007A344F">
      <w:pPr>
        <w:keepNext/>
        <w:keepLines/>
        <w:spacing w:before="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191890B" w14:textId="36DFA64C" w:rsidR="007A344F" w:rsidRPr="00157902" w:rsidRDefault="007A344F" w:rsidP="007A344F">
      <w:pPr>
        <w:keepNext/>
        <w:keepLines/>
        <w:spacing w:before="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br/>
        <w:t>ХОЛМСКОГО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br/>
        <w:t>САХАЛИНСКОЙ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ОБЛАСТИ</w:t>
      </w:r>
      <w:bookmarkEnd w:id="1"/>
      <w:bookmarkEnd w:id="2"/>
      <w:bookmarkEnd w:id="3"/>
    </w:p>
    <w:p w14:paraId="03D8B36F" w14:textId="77777777" w:rsidR="009F7D02" w:rsidRPr="00157902" w:rsidRDefault="009F7D02" w:rsidP="007A344F">
      <w:pPr>
        <w:pStyle w:val="a3"/>
        <w:tabs>
          <w:tab w:val="left" w:pos="993"/>
        </w:tabs>
        <w:spacing w:before="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8F2EC4B" w14:textId="31C1783E" w:rsidR="007A344F" w:rsidRPr="00157902" w:rsidRDefault="007A344F" w:rsidP="00E159EB">
      <w:pPr>
        <w:keepNext/>
        <w:keepLines/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4" w:name="_Toc205549184"/>
      <w:bookmarkStart w:id="5" w:name="_Toc222384145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ГЛАВА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ОБЩИЕ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ПОЛОЖЕНИЯ</w:t>
      </w:r>
      <w:bookmarkEnd w:id="4"/>
      <w:bookmarkEnd w:id="5"/>
    </w:p>
    <w:p w14:paraId="0A5FCC45" w14:textId="1B4D04E3" w:rsidR="007A344F" w:rsidRPr="00157902" w:rsidRDefault="007A344F" w:rsidP="00E159EB">
      <w:pPr>
        <w:keepNext/>
        <w:keepLines/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6" w:name="_Toc205549185"/>
      <w:bookmarkStart w:id="7" w:name="_Toc222384146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Предмет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правового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регулирования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="00D33EC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33EC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сфера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33EC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применения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Правил</w:t>
      </w:r>
      <w:bookmarkEnd w:id="6"/>
      <w:bookmarkEnd w:id="7"/>
    </w:p>
    <w:p w14:paraId="27630FC0" w14:textId="66CBD5F6" w:rsidR="00E159EB" w:rsidRPr="00157902" w:rsidRDefault="00E159EB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 Настоящие Правила благоустройства территории Холмского муниципального округа Сахалинской области (далее – Правила) в соответствии с действующим законодательством устанавливают порядок организации благоустройства и озеленения территории, очистки и уборки территории населенных пунктов, обязательный для всех физических и юридических лиц, независимо от их организационно-правовых форм.</w:t>
      </w:r>
    </w:p>
    <w:p w14:paraId="182C306F" w14:textId="346525AC" w:rsidR="007A344F" w:rsidRPr="00157902" w:rsidRDefault="00B72EFE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распространяются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сфере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Холмского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</w:p>
    <w:p w14:paraId="724AE318" w14:textId="1077BAFD" w:rsidR="007A344F" w:rsidRPr="00157902" w:rsidRDefault="00B72EFE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bookmarkStart w:id="8" w:name="_Hlk191659788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учреждений,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независимо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организационно-правовых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</w:t>
      </w:r>
      <w:r w:rsidR="0047149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</w:t>
      </w:r>
      <w:r w:rsidR="0047149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предпринимателей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предприниматели),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деятельность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Холмского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должностных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самоуправления</w:t>
      </w:r>
      <w:r w:rsidR="008B4E3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Холмского муниципального округа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постоянно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проживающих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</w:p>
    <w:p w14:paraId="17E8BD68" w14:textId="094AF736" w:rsidR="00B72EFE" w:rsidRPr="00157902" w:rsidRDefault="00B72EFE" w:rsidP="00B72EFE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деятельности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проектировании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функционального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Холмского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20A2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 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2C51A51F" w14:textId="28A71BFB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 Настоящие Правила регулируют вопросы:</w:t>
      </w:r>
    </w:p>
    <w:p w14:paraId="533850EE" w14:textId="7777777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1) содержания территорий общего пользования и порядка пользования такими территориями; </w:t>
      </w:r>
    </w:p>
    <w:p w14:paraId="32859CEB" w14:textId="7777777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2) внешнего вида фасадов и ограждающих конструкций зданий, строений, сооружений; </w:t>
      </w:r>
    </w:p>
    <w:p w14:paraId="4AE1B0C6" w14:textId="7777777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3) проектирования, размещения, содержания и восстановления элементов благоустройства, в том числе после проведения земляных работ; </w:t>
      </w:r>
    </w:p>
    <w:p w14:paraId="4F4767C2" w14:textId="08215818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4) организации освещения территории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, включая архитектурную подсветку зданий, строений, сооружений; </w:t>
      </w:r>
    </w:p>
    <w:p w14:paraId="0164506D" w14:textId="05EF0700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 xml:space="preserve">5) организации озеленения территории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 </w:t>
      </w:r>
    </w:p>
    <w:p w14:paraId="006E1C00" w14:textId="2B5694CA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6) размещения информации на территории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, в том числе установки указателей с наименованиями улиц и номерами домов, вывесок; </w:t>
      </w:r>
    </w:p>
    <w:p w14:paraId="1B34DA89" w14:textId="7777777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7) размещения и содержания детских и спортивных площадок, площадок для выгула животных, парковок (парковочных мест), малых архитектурных форм; </w:t>
      </w:r>
    </w:p>
    <w:p w14:paraId="55B07107" w14:textId="7777777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8) организации пешеходных коммуникаций, в том числе тротуаров, аллей, дорожек, тропинок; </w:t>
      </w:r>
    </w:p>
    <w:p w14:paraId="6CECEE06" w14:textId="3BE032AD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9) обустройства территории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в целях обеспечения беспрепятственного передвижения по указанной территории инвалидов и других маломобильных групп населения; </w:t>
      </w:r>
    </w:p>
    <w:p w14:paraId="5874417B" w14:textId="0F7B62A6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10) уборки территории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, в том числе в зимний период; </w:t>
      </w:r>
    </w:p>
    <w:p w14:paraId="7F00FBB3" w14:textId="7777777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11) организации стоков ливневых вод; </w:t>
      </w:r>
    </w:p>
    <w:p w14:paraId="63C4F112" w14:textId="7777777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12) порядка проведения земляных работ; </w:t>
      </w:r>
    </w:p>
    <w:p w14:paraId="156120E0" w14:textId="7777777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 </w:t>
      </w:r>
    </w:p>
    <w:p w14:paraId="4A36E2FA" w14:textId="65AD02E6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14) определения границ прилегающих территорий в соответствии с порядком, установленным законом </w:t>
      </w:r>
      <w:r w:rsidR="008B4E3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 области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; </w:t>
      </w:r>
    </w:p>
    <w:p w14:paraId="36AE741A" w14:textId="67FCED6A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15) праздничного оформления территории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; </w:t>
      </w:r>
    </w:p>
    <w:p w14:paraId="5DA8D6C5" w14:textId="6E1DF0B0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16) порядка участия граждан и организаций в реализации мероприятий по благоустройству территории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;</w:t>
      </w:r>
    </w:p>
    <w:p w14:paraId="66A3A335" w14:textId="6A8B59B7" w:rsidR="00E159EB" w:rsidRPr="00157902" w:rsidRDefault="00E159EB" w:rsidP="00E159EB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17) иные вопросы и действия, связанные с реализацией прав и обязанностей физических и юридических лиц, а также полномочий органов местного самоуправления в сфере благоустройства.</w:t>
      </w:r>
    </w:p>
    <w:bookmarkEnd w:id="8"/>
    <w:p w14:paraId="463AC558" w14:textId="77777777" w:rsidR="00F12DF5" w:rsidRPr="00157902" w:rsidRDefault="00F12DF5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29B39FC2" w14:textId="47BC26B6" w:rsidR="007A344F" w:rsidRPr="00157902" w:rsidRDefault="007A344F" w:rsidP="008B4E3A">
      <w:pPr>
        <w:keepNext/>
        <w:keepLines/>
        <w:tabs>
          <w:tab w:val="left" w:pos="993"/>
        </w:tabs>
        <w:spacing w:before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9" w:name="_Toc205549186"/>
      <w:bookmarkStart w:id="10" w:name="_Toc222384147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Основные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термины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определения,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используемые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Правилах</w:t>
      </w:r>
      <w:bookmarkEnd w:id="9"/>
      <w:bookmarkEnd w:id="10"/>
    </w:p>
    <w:p w14:paraId="2BAA206A" w14:textId="6880DCD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используются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понятия:</w:t>
      </w:r>
    </w:p>
    <w:p w14:paraId="38AA3D2D" w14:textId="7D85543E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деятельность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реализации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повышение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комфортности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проживания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улучшению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территорий;</w:t>
      </w:r>
    </w:p>
    <w:p w14:paraId="75F9C9CD" w14:textId="73508B66" w:rsidR="007A344F" w:rsidRPr="00157902" w:rsidRDefault="007A344F" w:rsidP="00171FA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 Холмского муниципального 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функционального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деятельность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относятся:</w:t>
      </w:r>
    </w:p>
    <w:p w14:paraId="64A99781" w14:textId="1E9F22C0" w:rsidR="00231774" w:rsidRPr="00157902" w:rsidRDefault="00F74A15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районы,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микрорайоны,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кварталы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планировочной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структуры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населенного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177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пункта;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592616D0" w14:textId="6EB24C0F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набережные,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береговые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бульвары,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беспрепятственно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неограниченный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территории);</w:t>
      </w:r>
    </w:p>
    <w:p w14:paraId="2546196F" w14:textId="5240756D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(парковочными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местами),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территории);</w:t>
      </w:r>
    </w:p>
    <w:p w14:paraId="0D4A7212" w14:textId="03EF4D52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игровые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площадки;</w:t>
      </w:r>
    </w:p>
    <w:p w14:paraId="7C06DF99" w14:textId="1529FF10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инклюзивные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игровые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инклюзивные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игр,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совместных,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отсутствуют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здоровья,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активности,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здоровья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инклюзивные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площадки);</w:t>
      </w:r>
    </w:p>
    <w:p w14:paraId="2EBCE03A" w14:textId="31D11FF5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активными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игр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спортивно-общественные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кластеры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площадки);</w:t>
      </w:r>
    </w:p>
    <w:p w14:paraId="1EF2DD6D" w14:textId="616CD3E5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инклюзивные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физкультурой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взрослыми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людьми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здоровья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инклюзивные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площадки);</w:t>
      </w:r>
    </w:p>
    <w:p w14:paraId="66255598" w14:textId="6AFBC544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велокоммуникации</w:t>
      </w:r>
      <w:proofErr w:type="spell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велопешеходные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велосипедные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тропы,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аллеи,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велосипедного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транспорта);</w:t>
      </w:r>
    </w:p>
    <w:p w14:paraId="41518E7F" w14:textId="072DC5E1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тропы,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аллеи,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эспланады,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мосты,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зоны);</w:t>
      </w:r>
    </w:p>
    <w:p w14:paraId="70D475A6" w14:textId="5C909F58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объектов;</w:t>
      </w:r>
    </w:p>
    <w:p w14:paraId="21B26781" w14:textId="39C22EFD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поперечного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профиля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внутридворовые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пассажиров,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скорой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помощи,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пожарных,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въезда-съезда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пересекаемых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примыкающих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территорий);</w:t>
      </w:r>
    </w:p>
    <w:p w14:paraId="54397FA0" w14:textId="7FEB8F81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мемориальные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зоны;</w:t>
      </w:r>
    </w:p>
    <w:p w14:paraId="3CE20D12" w14:textId="1AD7C015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отстойно-разворотные,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остановочные,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отстоя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грузовых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машин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въездом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объектам;</w:t>
      </w:r>
    </w:p>
    <w:p w14:paraId="471C2D40" w14:textId="700465C8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пикниковые,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барбекю,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танцевальные,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отдыха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массовых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аттракционов,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информации;</w:t>
      </w:r>
    </w:p>
    <w:p w14:paraId="1F00D58E" w14:textId="4EBD8863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плоскостные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стоянки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мототранспортных</w:t>
      </w:r>
      <w:proofErr w:type="spell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коллективные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автостоянки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автостоянки),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(парковочные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(места)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(стоянки)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велосипедов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(велопарковки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велосипедные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стоянки),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кемпстоянки</w:t>
      </w:r>
      <w:proofErr w:type="spellEnd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;</w:t>
      </w:r>
    </w:p>
    <w:p w14:paraId="7E0D723D" w14:textId="63BCAF25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коммуникаций;</w:t>
      </w:r>
    </w:p>
    <w:p w14:paraId="64E47D34" w14:textId="5CE28860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водоохранные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зоны;</w:t>
      </w:r>
    </w:p>
    <w:p w14:paraId="2CA41539" w14:textId="4A39485C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дрессировки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животных;</w:t>
      </w:r>
    </w:p>
    <w:p w14:paraId="2DCF03AD" w14:textId="517A9FD2" w:rsidR="00231774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D20DAA5" w14:textId="6AA59F3E" w:rsidR="00BE0BEE" w:rsidRPr="00157902" w:rsidRDefault="00231774" w:rsidP="00653F7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616551B9" w14:textId="4D0F9FF8" w:rsidR="007A344F" w:rsidRPr="00157902" w:rsidRDefault="007A344F" w:rsidP="00171FA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планировочные,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различные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D619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(контейнеры,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ангары,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боксы,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объекты)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щиты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применяемые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себя:</w:t>
      </w:r>
    </w:p>
    <w:p w14:paraId="0E4930C9" w14:textId="3C97A89A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планировочные,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различные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архитектурно-строительные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изделия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дверные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проемы,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витражи,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козырьки,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навесы,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тамбуры,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лестницы,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пандусы,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перилла,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лоджии,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цоколи,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террасы,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веранды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крыш);</w:t>
      </w:r>
    </w:p>
    <w:p w14:paraId="28E13F93" w14:textId="01DF6082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резиновое,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синтетическое,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песчаное,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грунтовое,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гравийное,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деревянное,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плитка,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асфальтобетонное,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асфальтовое,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щебеночное,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экоплитки</w:t>
      </w:r>
      <w:proofErr w:type="spellEnd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решетки),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стационарные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неровности,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стационарные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шумовые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вертикальная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горизонтальная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рельеф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рельефа,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неотделимые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улучшения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благоустройства;</w:t>
      </w:r>
    </w:p>
    <w:p w14:paraId="6450B8DA" w14:textId="04784ED6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сопряжения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бортовые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камни,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бордюры,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линейные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разделители,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садовые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подпорные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мостики,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лестницы,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пандусы);</w:t>
      </w:r>
    </w:p>
    <w:p w14:paraId="07D063DB" w14:textId="011088A5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неровности,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шумовые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полосы;</w:t>
      </w:r>
    </w:p>
    <w:p w14:paraId="6093882C" w14:textId="50C6BD02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корневой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прикопы</w:t>
      </w:r>
      <w:proofErr w:type="spellEnd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приствольные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лунки,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приствольные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приствольные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ограждения);</w:t>
      </w:r>
    </w:p>
    <w:p w14:paraId="16DBE1FE" w14:textId="3739752A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придорожные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экраны;</w:t>
      </w:r>
    </w:p>
    <w:p w14:paraId="0C79973B" w14:textId="5C3750C9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въездные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группы;</w:t>
      </w:r>
    </w:p>
    <w:p w14:paraId="2FAB70A0" w14:textId="0ABA9FD2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утилитарное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архитектурно-художественное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(иллюминация),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источники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осветительные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приборы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кронштейны,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освещением);</w:t>
      </w:r>
    </w:p>
    <w:p w14:paraId="5F0C7AD2" w14:textId="017F8B25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пруды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обводненные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карьеры,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сезонные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массового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отдыха,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территориях;</w:t>
      </w:r>
    </w:p>
    <w:p w14:paraId="7CD0BC2D" w14:textId="7E1FE9AF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лодочные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станции,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людей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водно-спасательных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станций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береговой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прибрежной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пирсы,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туалеты,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благоустраиваемые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территориях;</w:t>
      </w:r>
    </w:p>
    <w:p w14:paraId="6ED00E25" w14:textId="1075D134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питьевые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фонтанчики,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фонтаны,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водопады);</w:t>
      </w:r>
    </w:p>
    <w:p w14:paraId="3EBB8EC3" w14:textId="21811777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плавучие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птиц,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скворечники,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кормушки,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голубятни;</w:t>
      </w:r>
    </w:p>
    <w:p w14:paraId="3C60A947" w14:textId="4ED3AA57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коммунально-бытовое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смотровых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подъемные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платформы);</w:t>
      </w:r>
    </w:p>
    <w:p w14:paraId="634AEBD9" w14:textId="19B7A059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игровое,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спортивно-развивающее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инклюзивное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спортивно-развивающее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инклюзивное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оборудование;</w:t>
      </w:r>
    </w:p>
    <w:p w14:paraId="4C46C29E" w14:textId="76EFB194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павильоны;</w:t>
      </w:r>
    </w:p>
    <w:p w14:paraId="51A4F89F" w14:textId="1CEB240D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сезонные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(летние)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кафе;</w:t>
      </w:r>
    </w:p>
    <w:p w14:paraId="40E2C1B4" w14:textId="471B5E3E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мебель;</w:t>
      </w:r>
    </w:p>
    <w:p w14:paraId="562DFD57" w14:textId="64BFD635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рекламные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конструкции;</w:t>
      </w:r>
    </w:p>
    <w:p w14:paraId="3D5CE279" w14:textId="709EC9E2" w:rsidR="00171FA0" w:rsidRPr="00157902" w:rsidRDefault="00171FA0" w:rsidP="00653F7B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оформление.</w:t>
      </w:r>
    </w:p>
    <w:p w14:paraId="2FB00026" w14:textId="6F269446" w:rsidR="007A344F" w:rsidRPr="00157902" w:rsidRDefault="007A344F" w:rsidP="00171FA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мероприятия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реализуемые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рамках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развития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комфортной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т.ч.:</w:t>
      </w:r>
    </w:p>
    <w:p w14:paraId="0E0272D9" w14:textId="6E3545C2" w:rsidR="007A344F" w:rsidRPr="00157902" w:rsidRDefault="007A344F" w:rsidP="00171FA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дендрологических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изысканий,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научно-исследовательских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изыскательских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0EFC956C" w14:textId="02FEFDD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разработка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концепций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стратегических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развития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благоустройства;</w:t>
      </w:r>
    </w:p>
    <w:p w14:paraId="0AFD189E" w14:textId="745CCB2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благоустройства;</w:t>
      </w:r>
    </w:p>
    <w:p w14:paraId="2AA62AB5" w14:textId="18E95AAF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текущий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ямочный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благоустройства;</w:t>
      </w:r>
    </w:p>
    <w:p w14:paraId="43C13C44" w14:textId="010900F7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работы;</w:t>
      </w:r>
    </w:p>
    <w:p w14:paraId="6731E6B9" w14:textId="53877A1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снос;</w:t>
      </w:r>
    </w:p>
    <w:p w14:paraId="006D483D" w14:textId="5CAE5A0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модернизация,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благоустройства;</w:t>
      </w:r>
    </w:p>
    <w:p w14:paraId="7B78F764" w14:textId="3FD6EF8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покос,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вырубка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благоустройства;</w:t>
      </w:r>
    </w:p>
    <w:p w14:paraId="6AB7B01D" w14:textId="1801014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повышение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комфортности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проживания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улучшение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23EC266C" w14:textId="7C8200A9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отношении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безопасность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358AC790" w14:textId="3C49864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ремонт,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восстановление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отношении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недостатков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неисправностей,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модернизацию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реставрацию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2816C059" w14:textId="6A208AC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малые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архитектурные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формы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вспомогательные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обладающие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функциями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дополняющие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архитектурно-градостроительную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садово-парковую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окружающей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скамейки,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лавочки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мебель,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беседки,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теневые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навесы,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вазы,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клумбы,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скульптуры,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декоративно-прикладного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отдыха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0BDDD26E" w14:textId="14DE34C5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фасад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внешняя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(строения,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сооружения).</w:t>
      </w:r>
    </w:p>
    <w:p w14:paraId="57DE6CFF" w14:textId="3697EAC5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категория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характеристика,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отражающая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принадлежность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значения,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категории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особенностей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интенсивности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3DD22D17" w14:textId="3B859BF5" w:rsidR="00BE0BEE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10)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(территория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бульваров,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пользования)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0B0864D5" w14:textId="468816AB" w:rsidR="007A344F" w:rsidRPr="00157902" w:rsidRDefault="00524FE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11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прилегающая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непосредственно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примыкающая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недвижимости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расстоянии</w:t>
      </w:r>
      <w:r w:rsidR="008E5118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5C10EBF6" w14:textId="5E1E52A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аренды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безвозмездного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пожизненного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наследуемого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положениями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8E5118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;</w:t>
      </w:r>
    </w:p>
    <w:p w14:paraId="7985DBE1" w14:textId="1B2CE50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пешеходные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1F513F3A" w14:textId="760C4E3D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3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дворовая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совокупность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(парковочными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местами)</w:t>
      </w:r>
      <w:r w:rsidR="003B265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тротуарами</w:t>
      </w:r>
      <w:r w:rsidR="003B265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0AF34A8C" w14:textId="67F2C40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4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лотковая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зона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вдоль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бордюрного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0,5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327F925C" w14:textId="1F33BFB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5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прилотковая</w:t>
      </w:r>
      <w:proofErr w:type="spellEnd"/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зона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вдоль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лотковой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631EA16C" w14:textId="4BE133B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6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аварийно-опасные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деревья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опасность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жизни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здоровья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аварийно-опасные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ситуации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29238972" w14:textId="17D41DA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7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восстановительная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стоимость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компенсация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ущерба,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выплачиваемая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нанесение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взимаемая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санкционированных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пересадке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уничтожении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535CB2C1" w14:textId="1ED95FE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8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зеленые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насаждения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древесные,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травянистые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растения,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пунктов</w:t>
      </w:r>
      <w:r w:rsidR="008B4E3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Холмского муниципального округа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14E22AC3" w14:textId="12FD7063" w:rsidR="00BE0BEE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9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место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.</w:t>
      </w:r>
    </w:p>
    <w:p w14:paraId="67083DBF" w14:textId="66BFB5B3" w:rsidR="009D16BC" w:rsidRPr="00157902" w:rsidRDefault="00524FEF" w:rsidP="009D16BC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20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производитель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образующее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результате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деятельности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4ADF6D8F" w14:textId="50756869" w:rsidR="009D16BC" w:rsidRPr="00157902" w:rsidRDefault="007A344F" w:rsidP="009D16BC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потребления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сырья,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полуфабрикатов,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изделий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продуктов,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образовались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процессе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потребления,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(продукция),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утратившие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потребительские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свойства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3F6C44D1" w14:textId="2030348A" w:rsidR="007A344F" w:rsidRPr="00157902" w:rsidRDefault="009D16BC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крупногабаритные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КГО)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превышают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0,5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длину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3798CB63" w14:textId="51A0B87F" w:rsidR="007A344F" w:rsidRPr="00157902" w:rsidRDefault="00524FE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23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строительные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—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образующиеся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процессе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первоначальному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назначению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7EA83D36" w14:textId="29AEC124" w:rsidR="009D16BC" w:rsidRPr="00157902" w:rsidRDefault="007A344F" w:rsidP="009D16BC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4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несанкционированная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свалка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(несанкционированное)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захоронение)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4E04B35A" w14:textId="62A81477" w:rsidR="009D16BC" w:rsidRPr="00157902" w:rsidRDefault="007A344F" w:rsidP="009D16BC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5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домашние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животные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—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целенаправленно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разводимые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человеком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хозяйственных,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производственных,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охранных,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социально-терапевтических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удовлетворения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эмоциональных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потребностей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4C701638" w14:textId="2E70A328" w:rsidR="009D16BC" w:rsidRPr="00157902" w:rsidRDefault="00524FEF" w:rsidP="009D16BC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26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домашние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сельскохозяйственные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животные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крупный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рогатый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свиньи,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лошади,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овцы,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козы,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пушные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звери,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птицы,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рыбы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сельскохозяйственные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выращенные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используемые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(производства)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продуктов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происхождения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(продукции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животноводства),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качестве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тягловой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силы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616EF261" w14:textId="5CD83A21" w:rsidR="00BE0BEE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7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земляные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вскрытием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глубину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сантиметров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пахотных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забивкой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погружением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свай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изысканий,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равно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отсыпка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BE0BE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сантиметров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6BED9256" w14:textId="5B17C2CC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8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собака-проводник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снаряжения,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сопровождает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зрению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подтверждающий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обучение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(паспорт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собаку-проводника)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1413DADE" w14:textId="1634B6D7" w:rsidR="007A344F" w:rsidRPr="00157902" w:rsidRDefault="00BE0BEE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2</w:t>
      </w:r>
      <w:r w:rsidR="00524FE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9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домашнего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жизнедеятельности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животного,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включающий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кормление,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ветеринарное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гигиенический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уход,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социализацию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58C0203C" w14:textId="1072A3FF" w:rsidR="007A344F" w:rsidRPr="00157902" w:rsidRDefault="00524FE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30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выгул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домашнего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присутствии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самоуправления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B4E3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Холмского муниципального округа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удовлетворения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физиологических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гармоничного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развития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5DA1705E" w14:textId="27CACE62" w:rsidR="007A344F" w:rsidRPr="00157902" w:rsidRDefault="00524FE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31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самовыгул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домашнего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принадлежащих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proofErr w:type="gram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перемещении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стороны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1560A66F" w14:textId="6D68B151" w:rsidR="007A344F" w:rsidRPr="00157902" w:rsidRDefault="00524FE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32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иное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перемещение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домашнего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перевозки)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37DDB376" w14:textId="5960178B" w:rsidR="007A344F" w:rsidRPr="00157902" w:rsidRDefault="00524FE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33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домовладелец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(юридическое)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пользующееся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(использующее)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находящимся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(соглашению)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собственником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4F3A861D" w14:textId="59AF855E" w:rsidR="007A344F" w:rsidRPr="00157902" w:rsidRDefault="00524FE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34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захоронения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похоронного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захоронения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праха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умерших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погибших.</w:t>
      </w:r>
    </w:p>
    <w:p w14:paraId="1FC1FBB7" w14:textId="300B3292" w:rsidR="005C0083" w:rsidRPr="00157902" w:rsidRDefault="005C0083" w:rsidP="005C008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 xml:space="preserve">35) кикшеринг </w:t>
      </w:r>
      <w:r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- система краткосрочной аренды электросамокатов</w:t>
      </w:r>
      <w:r w:rsidR="003B265F"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.</w:t>
      </w:r>
    </w:p>
    <w:p w14:paraId="6FE286B5" w14:textId="599E94B4" w:rsidR="007A63EC" w:rsidRPr="00157902" w:rsidRDefault="005C0083" w:rsidP="005C008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 xml:space="preserve">36) средство индивидуальной мобильности (далее - СИМ) </w:t>
      </w:r>
      <w:r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 xml:space="preserve">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</w:t>
      </w:r>
      <w:proofErr w:type="spellStart"/>
      <w:r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электроскейтборды</w:t>
      </w:r>
      <w:proofErr w:type="spellEnd"/>
      <w:r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, гироскутеры, сегвеи, моноколеса и иные аналогичные средства).</w:t>
      </w:r>
    </w:p>
    <w:p w14:paraId="68D480A4" w14:textId="2B291CA4" w:rsidR="003B265F" w:rsidRPr="00157902" w:rsidRDefault="003B265F" w:rsidP="005C008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37)</w:t>
      </w:r>
      <w:r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внутриквартальный проезд - </w:t>
      </w:r>
      <w:r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проезжая часть территории квартала вне красных линий, используемая как элемент внутриквартальной коммуникационной системы, связанной с улично-дорожной сетью (УДС), предназначенная для обслуживания застройки.</w:t>
      </w:r>
    </w:p>
    <w:p w14:paraId="747B4F34" w14:textId="77777777" w:rsidR="005C0083" w:rsidRPr="00157902" w:rsidRDefault="005C0083" w:rsidP="005C008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</w:pPr>
    </w:p>
    <w:p w14:paraId="6F1EC282" w14:textId="2FFAF9FC" w:rsidR="00171FA0" w:rsidRPr="00157902" w:rsidRDefault="00171FA0" w:rsidP="008B4E3A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11" w:name="_Toc222384148"/>
      <w:bookmarkStart w:id="12" w:name="_Toc205549187"/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3B2446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3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Основные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принципы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формирования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комфортной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среды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bookmarkEnd w:id="11"/>
    </w:p>
    <w:p w14:paraId="47C3BB1B" w14:textId="624905A8" w:rsidR="00171FA0" w:rsidRPr="00157902" w:rsidRDefault="000E14C5" w:rsidP="00171FA0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1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Развитие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комфортной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среды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осуществляется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путем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улучшения,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обновления,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развития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инфраструктуры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системы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управления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коммунальным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хозяйством,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развития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коммуникаций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между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жителями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объединениями.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этом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необходимо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осуществлять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реализацию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комплексных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благоустройству,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предусматривающих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одновременное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использование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различных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элементов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обеспечивающих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повышение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удобства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использования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визуальной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привлекательности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благоустраиваемой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территории.</w:t>
      </w:r>
    </w:p>
    <w:p w14:paraId="3AEDDB2B" w14:textId="704F24FC" w:rsidR="00171FA0" w:rsidRPr="00157902" w:rsidRDefault="000E14C5" w:rsidP="00171FA0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2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качестве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приоритетных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выбираются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активно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посещаемые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или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имеющие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потенциал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роста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пешеходных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потоков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посещаемости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населенного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пункта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учетом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объективной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потребности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развитии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или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общественных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социально-экономической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значимости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планов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развития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.</w:t>
      </w:r>
    </w:p>
    <w:p w14:paraId="51FDCAB9" w14:textId="6B69279D" w:rsidR="00171FA0" w:rsidRPr="00157902" w:rsidRDefault="000E14C5" w:rsidP="00171FA0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lastRenderedPageBreak/>
        <w:t>3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До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проведения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мероприятий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выполняется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проект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состоящий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концепции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(или)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проектной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документации.</w:t>
      </w:r>
    </w:p>
    <w:p w14:paraId="10570DB3" w14:textId="2B6ECFC8" w:rsidR="00171FA0" w:rsidRPr="00157902" w:rsidRDefault="000E14C5" w:rsidP="00171FA0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4.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Проект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стадии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разработки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концепции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каждой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создаётся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учетом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потребностей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запросов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жителей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других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участников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деятельности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благоустройству,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также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учетом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стратегических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задач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комплексного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устойчивого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развития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комфортной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среды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этом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обеспечивается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синхронизация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мероприятий,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реализуемых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рамках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государственных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программ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(подпрограмм)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B4E3A" w:rsidRPr="00157902">
        <w:rPr>
          <w:rFonts w:ascii="Arial" w:hAnsi="Arial" w:cs="Arial"/>
          <w:sz w:val="24"/>
          <w:szCs w:val="24"/>
          <w:lang w:eastAsia="ru-RU"/>
        </w:rPr>
        <w:t>Сахалинской области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муниципальных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программ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формирования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современной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городской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среды,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мероприятиями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национальных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федеральных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программ.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Реализация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комплексных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осуществляется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привлечением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внебюджетных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источников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финансирования,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использованием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механизмов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государственно-частного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партнерства.</w:t>
      </w:r>
    </w:p>
    <w:p w14:paraId="76B5547B" w14:textId="7AC6924D" w:rsidR="00171FA0" w:rsidRPr="00157902" w:rsidRDefault="000E14C5" w:rsidP="00171FA0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5.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Предлагаемые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решения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проекте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стадии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разработки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проектной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документации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подготавливаются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материалам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инженерных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изысканий,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результатам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предпроектного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анализа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1FA0" w:rsidRPr="00157902">
        <w:rPr>
          <w:rFonts w:ascii="Arial" w:hAnsi="Arial" w:cs="Arial"/>
          <w:sz w:val="24"/>
          <w:szCs w:val="24"/>
          <w:lang w:eastAsia="ru-RU"/>
        </w:rPr>
        <w:t>территории.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A993B33" w14:textId="72F134F0" w:rsidR="000E14C5" w:rsidRPr="00157902" w:rsidRDefault="000E14C5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6.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Предпроектный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анализ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включает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себя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ситуационную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схему,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фотофиксацию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текущего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состояния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выявленными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проблемами,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сведения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категории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земель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границах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концепции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разрешённом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использовании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земельного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участка,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анализ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открытых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геоинформационных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источников,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результаты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социологических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исследований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запросах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потребностях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населения.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39B380F1" w14:textId="5750ACAE" w:rsidR="000E14C5" w:rsidRPr="00157902" w:rsidRDefault="000E14C5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Проектные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решения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включают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себя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чертежи,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схему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планировки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(для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земельных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участков),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внешний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вид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элементов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указанием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места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размещения,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параметры,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характеризующие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элементы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объекты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</w:p>
    <w:p w14:paraId="17D14D7B" w14:textId="659C30D0" w:rsidR="000E14C5" w:rsidRPr="00157902" w:rsidRDefault="000E14C5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7.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реализации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проектов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 xml:space="preserve">Холмского муниципального округа </w:t>
      </w:r>
      <w:r w:rsidRPr="00157902">
        <w:rPr>
          <w:rFonts w:ascii="Arial" w:hAnsi="Arial" w:cs="Arial"/>
          <w:sz w:val="24"/>
          <w:szCs w:val="24"/>
          <w:lang w:eastAsia="ru-RU"/>
        </w:rPr>
        <w:t>обеспечивается:</w:t>
      </w:r>
    </w:p>
    <w:p w14:paraId="5396134A" w14:textId="379C0511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1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функциональное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разнообразие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благоустраиваемой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–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насыщенность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разнообразными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социальными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коммерческими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сервисами;</w:t>
      </w:r>
    </w:p>
    <w:p w14:paraId="3F6EF325" w14:textId="4AD83EB2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2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взаимосвязь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пространств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доступность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инфраструктуры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детей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МГН,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за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счет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ликвидации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необоснованных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барьеров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препятствий;</w:t>
      </w:r>
    </w:p>
    <w:p w14:paraId="1E72B68C" w14:textId="0438E828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3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создание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комфортных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пешеходных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велосипедных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коммуникаций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среды,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путем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создания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муниципальном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образовании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условий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безопасных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удобных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пешеходных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велосипедных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прогулок.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Обеспечивается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доступность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пешеходных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прогулок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различных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категорий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граждан,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МГН,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различных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погодных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условиях,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обеспечив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этом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транзитную,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коммуникационную,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рекреационную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потребительскую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функции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протяжении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пешеходного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маршрута;</w:t>
      </w:r>
    </w:p>
    <w:p w14:paraId="31D1E61D" w14:textId="23A72B7C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lastRenderedPageBreak/>
        <w:t>4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возможность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доступа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основным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значимым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объектам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за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его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пределами,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где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находятся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наиболее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востребованные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жителей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Холмского муниципального 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туристов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объекты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сервисы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(далее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–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центры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притяжения),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помощи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сопоставимых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скорости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уровню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комфорта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различных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видов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транспорта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(различные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виды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общественного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транспорта,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личный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автотранспорт,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велосипед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другие);</w:t>
      </w:r>
    </w:p>
    <w:p w14:paraId="5C75A46D" w14:textId="1D639559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5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организацию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комфортной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среды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общения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жителей,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путем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как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крупных,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часто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посещаемых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общественных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территорий,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так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территорий,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доступ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которые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ограничен,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предназначенных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уединенного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общения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проведения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времени,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создание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природных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природно-антропогенных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зависимости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функционального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назначения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части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территории;</w:t>
      </w:r>
    </w:p>
    <w:p w14:paraId="2831C4CA" w14:textId="14FCCF4E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6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шаговую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доступность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объектам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детской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игровой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спортивной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инфраструктуры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детей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подростков,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относящихся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МГН;</w:t>
      </w:r>
    </w:p>
    <w:p w14:paraId="18572F09" w14:textId="2244F8A6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7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защиту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окружающей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среды,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общественных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дворовых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территорий,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пешеходных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велосипедных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маршрутов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населенного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пункта,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помощью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озеленения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использования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эффективных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архитектурно-планировочных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приемов;</w:t>
      </w:r>
    </w:p>
    <w:p w14:paraId="63B421D7" w14:textId="6BB5F1B7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8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безопасность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порядок,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путем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организации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системы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освещения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видеонаблюдения;</w:t>
      </w:r>
    </w:p>
    <w:p w14:paraId="10833071" w14:textId="2B7A8DC6" w:rsidR="000E14C5" w:rsidRPr="00157902" w:rsidRDefault="008B4E3A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9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учет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сложившейся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окружающей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застройки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выборе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элементов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благоустройства.</w:t>
      </w:r>
    </w:p>
    <w:p w14:paraId="62A04A41" w14:textId="152AB896" w:rsidR="00617040" w:rsidRPr="00157902" w:rsidRDefault="000E14C5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8.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разработке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проектных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мероприятий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благоустройству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общественных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территорий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рекомендуется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обеспечивать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открытость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проницаемость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территорий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визуального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восприятия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(отсутствие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глухих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оград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излишних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ограждений),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условия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беспрепятственного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передвижения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населения,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включая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МГН,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приемы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поддержки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исторически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сложившейся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планировочной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структуры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масштаба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застройки,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достижение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стилевого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единства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элементов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окружающей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средой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населенного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пункта,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также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стилевого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единства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конструкций,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средств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размещения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информации,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рекламы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вывесок,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размещаемых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внешних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поверхностях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зданий,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строений,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17040" w:rsidRPr="00157902">
        <w:rPr>
          <w:rFonts w:ascii="Arial" w:hAnsi="Arial" w:cs="Arial"/>
          <w:sz w:val="24"/>
          <w:szCs w:val="24"/>
          <w:lang w:eastAsia="ru-RU"/>
        </w:rPr>
        <w:t>сооружений.</w:t>
      </w:r>
    </w:p>
    <w:p w14:paraId="75E74C49" w14:textId="59D06165" w:rsidR="000E14C5" w:rsidRPr="00157902" w:rsidRDefault="00617040" w:rsidP="000E14C5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9.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целях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достижения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стилевого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единства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элементов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159EB" w:rsidRPr="00157902">
        <w:rPr>
          <w:rFonts w:ascii="Arial" w:hAnsi="Arial" w:cs="Arial"/>
          <w:sz w:val="24"/>
          <w:szCs w:val="24"/>
          <w:lang w:eastAsia="ru-RU"/>
        </w:rPr>
        <w:t>территории Холмского муниципального 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рекомендуется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придерживаться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Дизайн-кода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(Приложения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8B4E3A"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1,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2,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3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5B03" w:rsidRPr="00157902">
        <w:rPr>
          <w:rFonts w:ascii="Arial" w:hAnsi="Arial" w:cs="Arial"/>
          <w:sz w:val="24"/>
          <w:szCs w:val="24"/>
          <w:lang w:eastAsia="ru-RU"/>
        </w:rPr>
        <w:t>настоящим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Правилам),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представляющего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собой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совокупность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положений,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регулирующих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процесс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проектирования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стилистически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цельной,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комфортной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безопасной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среды,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принципов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размещения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элементов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благоустройства,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которые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распространяются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обширный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спектр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параметров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пространства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(вывесок,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рекламы,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элементов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благоустройства,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навигации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информации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E14C5" w:rsidRPr="00157902">
        <w:rPr>
          <w:rFonts w:ascii="Arial" w:hAnsi="Arial" w:cs="Arial"/>
          <w:sz w:val="24"/>
          <w:szCs w:val="24"/>
          <w:lang w:eastAsia="ru-RU"/>
        </w:rPr>
        <w:t>т.п.).</w:t>
      </w:r>
    </w:p>
    <w:p w14:paraId="1337F4FC" w14:textId="44EB01A1" w:rsidR="007A344F" w:rsidRPr="00157902" w:rsidRDefault="007A344F" w:rsidP="008B4E3A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13" w:name="_Toc222384149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4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33EC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Участие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33EC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населения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E57E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E57E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0180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реализации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0180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мероприятий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0180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благоустройств</w:t>
      </w:r>
      <w:r w:rsidR="0010180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 Холмского муниципального округа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bookmarkEnd w:id="12"/>
      <w:bookmarkEnd w:id="13"/>
    </w:p>
    <w:p w14:paraId="48763B9A" w14:textId="2972C197" w:rsidR="005856A3" w:rsidRPr="00157902" w:rsidRDefault="007A344F" w:rsidP="005856A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способами:</w:t>
      </w:r>
    </w:p>
    <w:p w14:paraId="1683D507" w14:textId="4D34A416" w:rsidR="005856A3" w:rsidRPr="00157902" w:rsidRDefault="005856A3" w:rsidP="00653F7B">
      <w:pPr>
        <w:pStyle w:val="a3"/>
        <w:numPr>
          <w:ilvl w:val="0"/>
          <w:numId w:val="13"/>
        </w:numPr>
        <w:tabs>
          <w:tab w:val="num" w:pos="720"/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инициирование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благоустройства;</w:t>
      </w:r>
    </w:p>
    <w:p w14:paraId="535EC973" w14:textId="7057F07D" w:rsidR="005856A3" w:rsidRPr="00157902" w:rsidRDefault="005856A3" w:rsidP="00653F7B">
      <w:pPr>
        <w:pStyle w:val="a3"/>
        <w:numPr>
          <w:ilvl w:val="0"/>
          <w:numId w:val="13"/>
        </w:numPr>
        <w:tabs>
          <w:tab w:val="num" w:pos="720"/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общественные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обсуждения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публичные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слушания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принятия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первоочередного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т.д</w:t>
      </w:r>
      <w:proofErr w:type="spellEnd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;</w:t>
      </w:r>
    </w:p>
    <w:p w14:paraId="2C9236FB" w14:textId="11C83B7C" w:rsidR="005856A3" w:rsidRPr="00157902" w:rsidRDefault="005856A3" w:rsidP="00653F7B">
      <w:pPr>
        <w:pStyle w:val="a3"/>
        <w:numPr>
          <w:ilvl w:val="0"/>
          <w:numId w:val="13"/>
        </w:numPr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привлечение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предпроектному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обсуждению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началом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проектирования,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предложений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через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письменные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ресурсы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Интернет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собрания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домах;</w:t>
      </w:r>
    </w:p>
    <w:p w14:paraId="02F56B9F" w14:textId="4CF14441" w:rsidR="005856A3" w:rsidRPr="00157902" w:rsidRDefault="005856A3" w:rsidP="00653F7B">
      <w:pPr>
        <w:pStyle w:val="a3"/>
        <w:numPr>
          <w:ilvl w:val="0"/>
          <w:numId w:val="13"/>
        </w:numPr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реализация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принятых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решений.</w:t>
      </w:r>
    </w:p>
    <w:p w14:paraId="4D0204F1" w14:textId="5230C11F" w:rsidR="005856A3" w:rsidRPr="00157902" w:rsidRDefault="005856A3" w:rsidP="005856A3">
      <w:pPr>
        <w:pStyle w:val="a3"/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прямым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опосредованным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через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профессиональные,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ассоциации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объединения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предпринимателей.</w:t>
      </w:r>
    </w:p>
    <w:p w14:paraId="5A614EE4" w14:textId="53D42F16" w:rsidR="005856A3" w:rsidRPr="00157902" w:rsidRDefault="005856A3" w:rsidP="005856A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затрагивающих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подрядные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исполнителях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официальном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сайте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щитах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непосредственной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близости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289249D5" w14:textId="4E2C6893" w:rsidR="008E57ED" w:rsidRPr="00157902" w:rsidRDefault="008E57ED" w:rsidP="005856A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участвовать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финансовом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самостоятельного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внесения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взносов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финансирование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централизованном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Конкретный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финансового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нормативным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621C69A7" w14:textId="0F947A81" w:rsidR="005856A3" w:rsidRPr="00157902" w:rsidRDefault="008E57ED" w:rsidP="005856A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принимать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добровольное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субботники,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массовые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организуемые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B4E3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="005856A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7C928879" w14:textId="77777777" w:rsidR="007A63EC" w:rsidRPr="00157902" w:rsidRDefault="007A63EC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2700778C" w14:textId="1E93AF70" w:rsidR="007A344F" w:rsidRPr="00157902" w:rsidRDefault="007A344F" w:rsidP="008B4E3A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14" w:name="_Toc205549188"/>
      <w:bookmarkStart w:id="15" w:name="_Toc222384150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Особые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доступности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городской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среды</w:t>
      </w:r>
      <w:bookmarkEnd w:id="14"/>
      <w:bookmarkEnd w:id="15"/>
    </w:p>
    <w:p w14:paraId="01ABFF0F" w14:textId="32932E5D" w:rsidR="0038279D" w:rsidRPr="00157902" w:rsidRDefault="007F4018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2DF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регулиру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2DF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38279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 Холмского муниципального 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38279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38279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38279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38279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беспрепятственного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населения.</w:t>
      </w:r>
    </w:p>
    <w:p w14:paraId="57F70D26" w14:textId="59308009" w:rsidR="007A344F" w:rsidRPr="00157902" w:rsidRDefault="007F4018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проектировании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культурно-бытового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оснащение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способствующими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престарелых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инвалидов.</w:t>
      </w:r>
    </w:p>
    <w:p w14:paraId="3BC05C19" w14:textId="1365165F" w:rsidR="007A344F" w:rsidRPr="00157902" w:rsidRDefault="007F4018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Проектирование,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заказчиком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документацией.</w:t>
      </w:r>
    </w:p>
    <w:p w14:paraId="5D99F722" w14:textId="37E52206" w:rsidR="007A344F" w:rsidRPr="00157902" w:rsidRDefault="007F4018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реконструируемой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плавного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перехода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уровнях.</w:t>
      </w:r>
    </w:p>
    <w:p w14:paraId="16B0DFBC" w14:textId="114F4F37" w:rsidR="007F4018" w:rsidRPr="00157902" w:rsidRDefault="007F4018" w:rsidP="007F4018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предупреждения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зрению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опасных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инфраструктуры,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обозначения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обозначения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начала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обозначения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маршрутные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тактильных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указателей.</w:t>
      </w:r>
    </w:p>
    <w:p w14:paraId="76AABB33" w14:textId="6FB40A5B" w:rsidR="007A344F" w:rsidRPr="00157902" w:rsidRDefault="007F4018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ступени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пандусы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нескользящей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поверхностью.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ступеней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пандусов,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скользкую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холодный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обрабатываются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противогололедными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укрываются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противоскользящими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материалами.</w:t>
      </w:r>
    </w:p>
    <w:p w14:paraId="66F23AB0" w14:textId="77777777" w:rsidR="007A63EC" w:rsidRPr="00157902" w:rsidRDefault="007A63EC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0EDC8A4B" w14:textId="574566FB" w:rsidR="007A344F" w:rsidRPr="00157902" w:rsidRDefault="007A344F" w:rsidP="008B4E3A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16" w:name="_Toc205549189"/>
      <w:bookmarkStart w:id="17" w:name="_Toc222384151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ГЛАВА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bookmarkEnd w:id="16"/>
      <w:r w:rsidR="000C69A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ОРГАНИЗАЦИЯ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C69A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B4E3A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="000C69A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 ХОЛМСКОГО МУНИЦИПАЛЬНОГО ОКРУГА</w:t>
      </w:r>
      <w:bookmarkEnd w:id="17"/>
    </w:p>
    <w:p w14:paraId="48FE04C0" w14:textId="1C8C8A7F" w:rsidR="007E52D3" w:rsidRPr="00157902" w:rsidRDefault="007E52D3" w:rsidP="008B4E3A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18" w:name="_Toc205549191"/>
      <w:bookmarkStart w:id="19" w:name="_Toc222384152"/>
      <w:bookmarkStart w:id="20" w:name="_Toc205549190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Распределение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обязанностей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ответственности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B4E3A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bookmarkEnd w:id="18"/>
      <w:bookmarkEnd w:id="19"/>
    </w:p>
    <w:p w14:paraId="54090ECB" w14:textId="6BD0CA8A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независимо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организационно-правовой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качественную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принадлежащих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Правилами.</w:t>
      </w:r>
    </w:p>
    <w:p w14:paraId="7A8961CD" w14:textId="7627D4A0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принадлежит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двум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законодательством.</w:t>
      </w:r>
    </w:p>
    <w:p w14:paraId="0379F06F" w14:textId="519DD60C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Привлечение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предпринимателей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аренды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через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участков.</w:t>
      </w:r>
    </w:p>
    <w:p w14:paraId="780988A5" w14:textId="44AEF5EC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независимо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организационно-правовых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числе:</w:t>
      </w:r>
    </w:p>
    <w:p w14:paraId="20CC163B" w14:textId="0BFFE486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придомовой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потребительские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сфере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жилищно-коммунального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домом),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доме;</w:t>
      </w:r>
    </w:p>
    <w:p w14:paraId="507DABAD" w14:textId="0A606891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задания;</w:t>
      </w:r>
    </w:p>
    <w:p w14:paraId="002FE850" w14:textId="238D9A8E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правообладатель,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транспорта;</w:t>
      </w:r>
    </w:p>
    <w:p w14:paraId="48EFFE15" w14:textId="154461CA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праве;</w:t>
      </w:r>
    </w:p>
    <w:p w14:paraId="39F34E3D" w14:textId="4CE53DCD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трансформаторным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распределительным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подстанциям,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опорам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воздушных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электропередачи,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вдоль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воздушных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электропередачи,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электропередачи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лесном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массиве,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объекты;</w:t>
      </w:r>
    </w:p>
    <w:p w14:paraId="460D3D85" w14:textId="31514D9C" w:rsidR="007E52D3" w:rsidRPr="00157902" w:rsidRDefault="003B2446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домовладений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домовладений,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домовладением;</w:t>
      </w:r>
    </w:p>
    <w:p w14:paraId="04FDFC79" w14:textId="0A128999" w:rsidR="007E52D3" w:rsidRPr="00157902" w:rsidRDefault="003B2446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садоводческих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некоммерческих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гаражно-строительных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садоводческое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некоммерческое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гаражно-строительный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E52D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кооператив.</w:t>
      </w:r>
    </w:p>
    <w:p w14:paraId="1ECB69AD" w14:textId="613D0059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1-</w:t>
      </w:r>
      <w:r w:rsidR="003B244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настояще</w:t>
      </w:r>
      <w:r w:rsidR="003B244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3B244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принадлежат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случаях.</w:t>
      </w:r>
    </w:p>
    <w:p w14:paraId="7CA1E2C4" w14:textId="1D9628AF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567B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частью 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567B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Правил.</w:t>
      </w:r>
    </w:p>
    <w:p w14:paraId="69857FFF" w14:textId="7A18B834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механизированную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ручную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объеме,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задания.</w:t>
      </w:r>
    </w:p>
    <w:p w14:paraId="418C5126" w14:textId="1DED1CDA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непосредственно,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потребительские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сфере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жилищно-коммунального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домом)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автостоянок,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доме.</w:t>
      </w:r>
    </w:p>
    <w:p w14:paraId="3F11EDC8" w14:textId="4710B8EC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обеспечивают:</w:t>
      </w:r>
    </w:p>
    <w:p w14:paraId="2DDBD65E" w14:textId="0B89897D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периметру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(ограждения)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окраски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весенний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период;</w:t>
      </w:r>
    </w:p>
    <w:p w14:paraId="65BB9D47" w14:textId="0CF7FE05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статьи;</w:t>
      </w:r>
    </w:p>
    <w:p w14:paraId="698D916B" w14:textId="77CBDE80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колес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кузовов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выезде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недопущение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округа;</w:t>
      </w:r>
    </w:p>
    <w:p w14:paraId="7710B3E6" w14:textId="54F9A60A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порядке;</w:t>
      </w:r>
    </w:p>
    <w:p w14:paraId="56D26C53" w14:textId="52F51028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окончания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61928A09" w14:textId="4EB813EA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(свалками,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полигонами),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пляжами,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автостоянками,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текущее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территории:</w:t>
      </w:r>
    </w:p>
    <w:p w14:paraId="4DC66BF6" w14:textId="18EB1BBB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косьбу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обрезку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рубку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кустарников;</w:t>
      </w:r>
    </w:p>
    <w:p w14:paraId="50289D66" w14:textId="4B61355C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листьев,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урн;</w:t>
      </w:r>
    </w:p>
    <w:p w14:paraId="412B3483" w14:textId="72C101B5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землепользования,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окраску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весенний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период.</w:t>
      </w:r>
    </w:p>
    <w:p w14:paraId="318A52FE" w14:textId="6DAE4AF2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осуществляет:</w:t>
      </w:r>
    </w:p>
    <w:p w14:paraId="229EA61A" w14:textId="566C6BE2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содействии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подразделений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разукомплектованных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прицепов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место;</w:t>
      </w:r>
    </w:p>
    <w:p w14:paraId="3B570664" w14:textId="3515AFE6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требованиями;</w:t>
      </w:r>
    </w:p>
    <w:p w14:paraId="149D0718" w14:textId="55C4A1B0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утверждаемыми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адресными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программами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отнесено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полномочиям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органов;</w:t>
      </w:r>
    </w:p>
    <w:p w14:paraId="6725D23F" w14:textId="5AE404B5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фонда;</w:t>
      </w:r>
    </w:p>
    <w:p w14:paraId="30FFB35F" w14:textId="6054EC99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компетенции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ликвидацию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несанкционированных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свалок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акваторий;</w:t>
      </w:r>
    </w:p>
    <w:p w14:paraId="5C912059" w14:textId="64A449D8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территориях;</w:t>
      </w:r>
    </w:p>
    <w:p w14:paraId="4692D232" w14:textId="79FE06C0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спортивно-игровых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0996962B" w14:textId="13552233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9.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приемных,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тупиковых,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смотровых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состоянии.</w:t>
      </w:r>
    </w:p>
    <w:p w14:paraId="710BA677" w14:textId="381EC058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санитарно-техническом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водоразборных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колонок,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льда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возлагаются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чьей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колонки.</w:t>
      </w:r>
    </w:p>
    <w:p w14:paraId="66FE21EF" w14:textId="2F7C1F5C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Ликвидация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последствий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водопроводных,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канализационных,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тепловых,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электрических,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телефонных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образовавшихся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результате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ремонтно-восстановительных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3E68ADA8" w14:textId="45D78CF8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сосулек,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ледяных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масс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потребительскими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кооперативами.</w:t>
      </w:r>
    </w:p>
    <w:p w14:paraId="50DAEC15" w14:textId="248B1AFE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лотковой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механизированную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автотранспортными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контрактов.</w:t>
      </w:r>
    </w:p>
    <w:p w14:paraId="022C6225" w14:textId="30C7B35B" w:rsidR="007E52D3" w:rsidRPr="00157902" w:rsidRDefault="007E52D3" w:rsidP="007E52D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567B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добровольной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привлекать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2567B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в порядке, установленном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постановлени</w:t>
      </w:r>
      <w:r w:rsidR="002567B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Администрации.</w:t>
      </w:r>
    </w:p>
    <w:p w14:paraId="7BBDE401" w14:textId="77777777" w:rsidR="007E52D3" w:rsidRPr="00157902" w:rsidRDefault="007E52D3" w:rsidP="007E52D3">
      <w:pPr>
        <w:tabs>
          <w:tab w:val="left" w:pos="993"/>
        </w:tabs>
        <w:spacing w:before="0"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3EE0EDE8" w14:textId="2FCCA44A" w:rsidR="007E52D3" w:rsidRPr="00157902" w:rsidRDefault="007E52D3" w:rsidP="0041124D">
      <w:pPr>
        <w:keepNext/>
        <w:keepLines/>
        <w:tabs>
          <w:tab w:val="left" w:pos="993"/>
          <w:tab w:val="left" w:pos="1560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21" w:name="_Toc222384153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7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Определение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территорий</w:t>
      </w:r>
      <w:bookmarkEnd w:id="21"/>
    </w:p>
    <w:p w14:paraId="5613AB48" w14:textId="65CA8F3A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11.12.2018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№76-ЗО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(см.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таблицу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1):</w:t>
      </w:r>
    </w:p>
    <w:p w14:paraId="4B9EC65E" w14:textId="14C76853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местоположении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внесены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государственный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реестр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недвижимости,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периметру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участков;</w:t>
      </w:r>
    </w:p>
    <w:p w14:paraId="252CDC7E" w14:textId="0469D391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местоположение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proofErr w:type="gram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уточнено,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периметру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сооружений;</w:t>
      </w:r>
    </w:p>
    <w:p w14:paraId="4513872B" w14:textId="307F9FCC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периметру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участков.</w:t>
      </w:r>
    </w:p>
    <w:p w14:paraId="19355BB5" w14:textId="77777777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2F0BF57D" w14:textId="4CB0903B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Таблица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Определение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территорий.</w:t>
      </w:r>
    </w:p>
    <w:tbl>
      <w:tblPr>
        <w:tblW w:w="18422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111"/>
        <w:gridCol w:w="2956"/>
        <w:gridCol w:w="3193"/>
        <w:gridCol w:w="2917"/>
      </w:tblGrid>
      <w:tr w:rsidR="007E52D3" w:rsidRPr="00157902" w14:paraId="656BB370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581DE" w14:textId="54229BB7" w:rsidR="007E52D3" w:rsidRPr="00157902" w:rsidRDefault="00605DF1" w:rsidP="003C494D">
            <w:pPr>
              <w:tabs>
                <w:tab w:val="left" w:pos="993"/>
              </w:tabs>
              <w:spacing w:before="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№</w:t>
            </w:r>
            <w:r w:rsidR="00F74A15"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7E52D3"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40A1A" w14:textId="00930CAE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</w:t>
            </w:r>
            <w:r w:rsidR="00F74A15"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объекта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44304" w14:textId="1A423160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Расстояние</w:t>
            </w:r>
            <w:r w:rsidR="00F74A15"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по</w:t>
            </w:r>
            <w:r w:rsidR="00F74A15"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периметру</w:t>
            </w:r>
          </w:p>
        </w:tc>
      </w:tr>
      <w:tr w:rsidR="007E52D3" w:rsidRPr="00157902" w14:paraId="5CF80B62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FB85C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0981D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83938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</w:tr>
      <w:tr w:rsidR="007E52D3" w:rsidRPr="00157902" w14:paraId="0BE97D42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999FA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4CA75" w14:textId="03AFBD11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Автостоянки,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парковки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7E503" w14:textId="3EC029B2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границ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земельного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участка</w:t>
            </w:r>
          </w:p>
        </w:tc>
      </w:tr>
      <w:tr w:rsidR="007E52D3" w:rsidRPr="00157902" w14:paraId="14B74DAF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7064D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969BA" w14:textId="4D5D1E0E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Автозаправочные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и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spellStart"/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автогазозаправочные</w:t>
            </w:r>
            <w:proofErr w:type="spellEnd"/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станции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9CF6C" w14:textId="0706D314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границ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земельного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участка,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дополнительно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включаются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подъездные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пути</w:t>
            </w:r>
          </w:p>
        </w:tc>
      </w:tr>
      <w:tr w:rsidR="007E52D3" w:rsidRPr="00157902" w14:paraId="2C9DB2ED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BF82E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CF319" w14:textId="128A10C2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Гаражные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кооперативы,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садоводческие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и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огороднические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товарищества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6DF9F" w14:textId="4CC37010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границ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земельного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участка</w:t>
            </w:r>
          </w:p>
        </w:tc>
      </w:tr>
      <w:tr w:rsidR="007E52D3" w:rsidRPr="00157902" w14:paraId="1CD986DE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5F19C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2BA65" w14:textId="7FA58675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Здания,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в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том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числе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нежилые,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сооружения,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в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том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числе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со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встроенными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объектами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5B4E6" w14:textId="2D2270FD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границ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земельного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участка,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при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их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отсутствии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25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фактических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границ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здания,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сооружения</w:t>
            </w:r>
          </w:p>
        </w:tc>
      </w:tr>
      <w:tr w:rsidR="007E52D3" w:rsidRPr="00157902" w14:paraId="09029903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7A5AC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BAC14" w14:textId="1351EF13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Индивидуальная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жилая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застройка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520A8" w14:textId="2F429D85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границ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земельного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участка</w:t>
            </w:r>
          </w:p>
        </w:tc>
      </w:tr>
      <w:tr w:rsidR="007E52D3" w:rsidRPr="00157902" w14:paraId="75C6A07D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4C29C" w14:textId="77777777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AAF32" w14:textId="402F59B6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Контейнерные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площадки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FC072" w14:textId="6C4557A8" w:rsidR="007E52D3" w:rsidRPr="00157902" w:rsidRDefault="007E52D3" w:rsidP="003C494D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ограждения,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при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его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отсутствии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места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установки</w:t>
            </w:r>
            <w:r w:rsidR="00F74A15"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контейнеров</w:t>
            </w:r>
          </w:p>
        </w:tc>
      </w:tr>
      <w:tr w:rsidR="003B265F" w:rsidRPr="00157902" w14:paraId="2D2D37F7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7DBC3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86A786" w14:textId="00C54BF0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Объекты потребительского рынка, сгруппированные на одной территории (для 2 и более объектов)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597CB" w14:textId="2BFEDA74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 м от границ земельного участка, при их отсутствии - 15 м от внешних границ объекта</w:t>
            </w:r>
          </w:p>
        </w:tc>
      </w:tr>
      <w:tr w:rsidR="003B265F" w:rsidRPr="00157902" w14:paraId="2C0EBE49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8C3D1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CEE89" w14:textId="6B0F6AAF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Отдельно стоящие некапитальные нестационарные объекты мелкорозничной торговли, бытового обслуживания и услуг (киоски, торговые остановочные комплексы, павильоны) независимо от их местоположения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27CDCB" w14:textId="497C990C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 м от внешних границ объекта</w:t>
            </w:r>
          </w:p>
        </w:tc>
      </w:tr>
      <w:tr w:rsidR="003B265F" w:rsidRPr="00157902" w14:paraId="1A48E3AF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6D2AE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ED4716" w14:textId="4C083EF2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Промышленные предприятия, объекты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CCE3B8" w14:textId="73639EBB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 м от границ земельного участка</w:t>
            </w:r>
          </w:p>
        </w:tc>
      </w:tr>
      <w:tr w:rsidR="003B265F" w:rsidRPr="00157902" w14:paraId="1ED47971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3823E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88447" w14:textId="4FCD5D73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Рекламные, информационные конструкции, МАФ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B76618" w14:textId="1486E5D0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5 м от основания конструкции</w:t>
            </w:r>
          </w:p>
        </w:tc>
      </w:tr>
      <w:tr w:rsidR="003B265F" w:rsidRPr="00157902" w14:paraId="173AE064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3ABE8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26C48A" w14:textId="162B18A8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Строительные площадки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EB321" w14:textId="0E5DB26F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 м от границ земельного участка (ограждения), при их отсутствии - 50 м от внешних границ объекта, дополнительно включаются подъездные пути</w:t>
            </w:r>
          </w:p>
        </w:tc>
      </w:tr>
      <w:tr w:rsidR="003B265F" w:rsidRPr="00157902" w14:paraId="1665FF91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F2947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9F7789" w14:textId="3B93182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Учреждения социальной сферы, в том числе школы, дошкольные учреждения, учреждения культуры, здравоохранения, физкультуры и спорта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B9AE71" w14:textId="1512631E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 м от границ земельного участка, при их отсутствии - 25 м от фактических границ здания, сооружения</w:t>
            </w:r>
          </w:p>
        </w:tc>
      </w:tr>
      <w:tr w:rsidR="003B265F" w:rsidRPr="00157902" w14:paraId="5D4EB528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A2156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ADBAE8" w14:textId="7D712C4B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Ярмарки, летние кафе, иные аналогичные объекты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E827E1" w14:textId="79BD3480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 м от границ земельного участка</w:t>
            </w:r>
          </w:p>
        </w:tc>
      </w:tr>
      <w:tr w:rsidR="003B265F" w:rsidRPr="00157902" w14:paraId="27C885FF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8B83E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10EDE7" w14:textId="6A940B0F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Наземные инженерные коммуникации (трубопроводы)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3866B" w14:textId="4C792254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 м от объекта</w:t>
            </w:r>
          </w:p>
        </w:tc>
      </w:tr>
      <w:tr w:rsidR="003B265F" w:rsidRPr="00157902" w14:paraId="154A9E56" w14:textId="77777777" w:rsidTr="003B265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C95A48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996369" w14:textId="5E26CF39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Иные объекты и земельные участки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77229" w14:textId="11E8AE54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 м от границ земельного участка, при их отсутствии - 25 м от внешних границ объекта</w:t>
            </w:r>
          </w:p>
        </w:tc>
        <w:tc>
          <w:tcPr>
            <w:tcW w:w="2956" w:type="dxa"/>
          </w:tcPr>
          <w:p w14:paraId="1B335F85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ind w:firstLine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93" w:type="dxa"/>
          </w:tcPr>
          <w:p w14:paraId="1CE435E1" w14:textId="045695F0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ind w:firstLine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Наземные инженерные коммуникации (трубопроводы) - 10 метров;</w:t>
            </w:r>
          </w:p>
        </w:tc>
        <w:tc>
          <w:tcPr>
            <w:tcW w:w="2917" w:type="dxa"/>
          </w:tcPr>
          <w:p w14:paraId="79F3B3EE" w14:textId="0352B9F2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ind w:firstLine="567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5 м от объекта</w:t>
            </w:r>
          </w:p>
        </w:tc>
      </w:tr>
      <w:tr w:rsidR="003B265F" w:rsidRPr="00157902" w14:paraId="618D86CB" w14:textId="77777777" w:rsidTr="003B265F">
        <w:trPr>
          <w:gridAfter w:val="3"/>
          <w:wAfter w:w="906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86B56D" w14:textId="055B07A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16</w:t>
            </w:r>
          </w:p>
          <w:p w14:paraId="1DEB1980" w14:textId="77777777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E0390" w14:textId="26748038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Сооружения коммунального назначения (ЦТП, ТП, ВЗУ, КНС и т.п.)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1B90C3" w14:textId="5E67A48E" w:rsidR="003B265F" w:rsidRPr="00157902" w:rsidRDefault="003B265F" w:rsidP="003B265F">
            <w:pPr>
              <w:tabs>
                <w:tab w:val="left" w:pos="993"/>
              </w:tabs>
              <w:spacing w:before="0"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57902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10м от объекта</w:t>
            </w:r>
          </w:p>
        </w:tc>
      </w:tr>
    </w:tbl>
    <w:p w14:paraId="0B192D06" w14:textId="1E4244CB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Примечание: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могут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располагаться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части,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проездов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коммуникаций,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парков,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скверов,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бульваров,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береговых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полос,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является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обязанностью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правообладателя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>Федерации.</w:t>
      </w:r>
      <w:r w:rsidR="00F74A15" w:rsidRPr="00157902">
        <w:rPr>
          <w:rFonts w:ascii="Arial" w:eastAsia="Times New Roman" w:hAnsi="Arial" w:cs="Arial"/>
          <w:kern w:val="2"/>
          <w:sz w:val="20"/>
          <w:szCs w:val="20"/>
          <w:lang w:eastAsia="ru-RU"/>
          <w14:ligatures w14:val="standardContextual"/>
        </w:rPr>
        <w:t xml:space="preserve"> </w:t>
      </w:r>
    </w:p>
    <w:p w14:paraId="555C5699" w14:textId="68031E05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hyperlink r:id="rId10" w:history="1">
        <w:r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>части</w:t>
        </w:r>
        <w:r w:rsidR="00F74A15"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 xml:space="preserve"> </w:t>
        </w:r>
        <w:r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>1</w:t>
        </w:r>
      </w:hyperlink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вдоль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дороги.</w:t>
      </w:r>
    </w:p>
    <w:p w14:paraId="52730379" w14:textId="5180B541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пересечении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двух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равного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hyperlink r:id="rId11" w:history="1">
        <w:r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>части</w:t>
        </w:r>
        <w:r w:rsidR="00F74A15"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 xml:space="preserve"> </w:t>
        </w:r>
        <w:r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>1</w:t>
        </w:r>
      </w:hyperlink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статьи.</w:t>
      </w:r>
    </w:p>
    <w:p w14:paraId="21591545" w14:textId="003AD08E" w:rsidR="007E52D3" w:rsidRPr="00157902" w:rsidRDefault="007E52D3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двух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hyperlink r:id="rId12" w:history="1">
        <w:r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>пункте</w:t>
        </w:r>
        <w:r w:rsidR="00F74A15"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 xml:space="preserve"> </w:t>
        </w:r>
        <w:r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>2</w:t>
        </w:r>
        <w:r w:rsidR="00F74A15"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 xml:space="preserve"> </w:t>
        </w:r>
        <w:r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>части</w:t>
        </w:r>
        <w:r w:rsidR="00F74A15"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 xml:space="preserve"> </w:t>
        </w:r>
        <w:r w:rsidRPr="00157902">
          <w:rPr>
            <w:rStyle w:val="a6"/>
            <w:rFonts w:ascii="Arial" w:eastAsia="Times New Roman" w:hAnsi="Arial" w:cs="Arial"/>
            <w:kern w:val="2"/>
            <w:sz w:val="24"/>
            <w:szCs w:val="24"/>
            <w:u w:val="none"/>
            <w:lang w:eastAsia="ru-RU"/>
            <w14:ligatures w14:val="standardContextual"/>
          </w:rPr>
          <w:t>1</w:t>
        </w:r>
      </w:hyperlink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допускается.</w:t>
      </w:r>
    </w:p>
    <w:p w14:paraId="1E7D9232" w14:textId="77777777" w:rsidR="009F4BC9" w:rsidRPr="00157902" w:rsidRDefault="009F4BC9" w:rsidP="007E52D3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3DB20EFA" w14:textId="3F5B8956" w:rsidR="007A344F" w:rsidRPr="00157902" w:rsidRDefault="007A344F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22" w:name="_Toc222384154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8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Общие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bookmarkEnd w:id="20"/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Холмского муниципального округа</w:t>
      </w:r>
      <w:bookmarkEnd w:id="22"/>
    </w:p>
    <w:p w14:paraId="2B886CD8" w14:textId="48E0A3B1" w:rsidR="009D16BC" w:rsidRPr="00157902" w:rsidRDefault="009D16BC" w:rsidP="00653F7B">
      <w:pPr>
        <w:pStyle w:val="a3"/>
        <w:numPr>
          <w:ilvl w:val="0"/>
          <w:numId w:val="9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состоянии.</w:t>
      </w:r>
    </w:p>
    <w:p w14:paraId="72F55B58" w14:textId="6898670D" w:rsidR="007A344F" w:rsidRPr="00157902" w:rsidRDefault="007A344F" w:rsidP="00653F7B">
      <w:pPr>
        <w:pStyle w:val="a3"/>
        <w:numPr>
          <w:ilvl w:val="0"/>
          <w:numId w:val="9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порядке:</w:t>
      </w:r>
    </w:p>
    <w:p w14:paraId="49BE2698" w14:textId="0D0AD6CA" w:rsidR="007A344F" w:rsidRPr="00157902" w:rsidRDefault="007A344F" w:rsidP="009D16BC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усовершенствованные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(асфальт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др.)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трещин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выбоин,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водостоками,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атмосферы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предотвращение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запыленности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слоев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года;</w:t>
      </w:r>
    </w:p>
    <w:p w14:paraId="1EDB7727" w14:textId="159761C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неусовершенствованные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спланированы,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водоотвода,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деформаций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разрушений;</w:t>
      </w:r>
    </w:p>
    <w:p w14:paraId="6476D627" w14:textId="219CD8F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беспрепятственное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касающейся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придомовой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территории);</w:t>
      </w:r>
    </w:p>
    <w:p w14:paraId="3E027ED8" w14:textId="6C472262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железнодорожные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переезды,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(магистральных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подъездных)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порядке;</w:t>
      </w:r>
    </w:p>
    <w:p w14:paraId="00C8F4CC" w14:textId="40629ABF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примыкающие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железнодорожным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незастроенные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порядке;</w:t>
      </w:r>
    </w:p>
    <w:p w14:paraId="3863DECC" w14:textId="50860E09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мосты,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путепроводы,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лестницы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железнодорожные,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беспрепятственное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пешеходов;</w:t>
      </w:r>
    </w:p>
    <w:p w14:paraId="6A6703C9" w14:textId="4358D11A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вертикальной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отметки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верхней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кромки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бордюрного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камня;</w:t>
      </w:r>
    </w:p>
    <w:p w14:paraId="0D092CDC" w14:textId="198C065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береговые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очищаться,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отходами;</w:t>
      </w:r>
    </w:p>
    <w:p w14:paraId="340AAA8C" w14:textId="0612BA30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косметических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заглубление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землю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современными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стандартами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градостроительства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183D804C" w14:textId="19B04BFA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невозможности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заглубления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любых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служащих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труб,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(покраска,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верхнему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поясу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(компенсаторов)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художественное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подпорных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Правилам;</w:t>
      </w:r>
    </w:p>
    <w:p w14:paraId="0A6FA95F" w14:textId="32F13E50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57902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При строительстве, реконструкции или капитальном ремонте наземных инженерных сетей (включая линии связи и электропередачи) необходимо предусматривать замена деревянных опор на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современные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надежных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(железобетонные,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металлические),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повышенную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прочность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устойчивость,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длительный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устойчивость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атмосферным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воздействиям,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D16B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т.д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78C1591B" w14:textId="1FE25537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высыпание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мусора;</w:t>
      </w:r>
    </w:p>
    <w:p w14:paraId="2C845878" w14:textId="73F084E6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смотровые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дождеприемные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закрыты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пешеходов.</w:t>
      </w:r>
    </w:p>
    <w:p w14:paraId="6C42D094" w14:textId="59C92D34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вспомогательных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(дровяных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сараев,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голубятен,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теплиц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B4E3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5A48A790" w14:textId="45ADD8BB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разработкой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административным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регламентом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Выдача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 муниципального округа Сахалинской области».</w:t>
      </w:r>
    </w:p>
    <w:p w14:paraId="30512B6F" w14:textId="1792B3AF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требований:</w:t>
      </w:r>
    </w:p>
    <w:p w14:paraId="34FC1F49" w14:textId="57DF0B9F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проектом;</w:t>
      </w:r>
    </w:p>
    <w:p w14:paraId="474904D1" w14:textId="179B9A7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регламентом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порядке;</w:t>
      </w:r>
    </w:p>
    <w:p w14:paraId="574AA2D6" w14:textId="7773FD46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6555CE92" w14:textId="3B241E8E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принятие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недопущению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(строительной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территории;</w:t>
      </w:r>
    </w:p>
    <w:p w14:paraId="27E2A749" w14:textId="21907ACA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выезда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угрозу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растворных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узлов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колес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кузовов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средств.</w:t>
      </w:r>
    </w:p>
    <w:p w14:paraId="3D3852BE" w14:textId="123DD544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6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Автобусы,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передвигаться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чистыми.</w:t>
      </w:r>
    </w:p>
    <w:p w14:paraId="34CB17D8" w14:textId="011E64FF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нечистоты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места.</w:t>
      </w:r>
    </w:p>
    <w:p w14:paraId="6E5E849F" w14:textId="4613A892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КГО,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региональным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оператором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отходами.</w:t>
      </w:r>
    </w:p>
    <w:p w14:paraId="3B12A8B8" w14:textId="08F9F324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(бытовые)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сыпучие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грузы,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перевозиться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тщательно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укрытыми.</w:t>
      </w:r>
    </w:p>
    <w:p w14:paraId="55DF767B" w14:textId="006AEEE9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достаточном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количестве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урн.</w:t>
      </w:r>
    </w:p>
    <w:p w14:paraId="78D12C24" w14:textId="085D2F28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Расчет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количества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типа,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людей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63E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63E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63E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63E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63E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63E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63E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градостроительными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63E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нормативами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0B974AA8" w14:textId="346F6E68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ожидания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маршрутного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пассажирского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пассажирский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через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медицинских,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культурно-спортивных,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ритуальных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учреждений,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театров,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музеев,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(клубов),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магазинов,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салонов,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ателье,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парикмахерских,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автостоянок,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рынков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(выходов)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вокзалов,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платформах.</w:t>
      </w:r>
    </w:p>
    <w:p w14:paraId="4617BFF6" w14:textId="7C89559E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(мусора)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накопляемости</w:t>
      </w:r>
      <w:proofErr w:type="spellEnd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периодически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месяц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(мусор)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выносятся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(бытовых)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отходов.</w:t>
      </w:r>
    </w:p>
    <w:p w14:paraId="182C0B4C" w14:textId="121AAFF9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обочин,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кюветов,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водоприемных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части.</w:t>
      </w:r>
    </w:p>
    <w:p w14:paraId="6CBA2EA9" w14:textId="508925D4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крупногабаритных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предметов,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упавших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поэтапно:</w:t>
      </w:r>
    </w:p>
    <w:p w14:paraId="3D9CF13F" w14:textId="75914023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1-й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этап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немедленное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предметов,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беспрепятственное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транспорта;</w:t>
      </w:r>
    </w:p>
    <w:p w14:paraId="48DFCE6F" w14:textId="410698C5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2-й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этап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предметов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места.</w:t>
      </w:r>
    </w:p>
    <w:p w14:paraId="4CFF5C47" w14:textId="0A51B5F0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мебель,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чистоте.</w:t>
      </w:r>
    </w:p>
    <w:p w14:paraId="7B83F578" w14:textId="6F352B6F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дальнейшая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мебели,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106CE918" w14:textId="538277DD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1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недвижимости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недостатков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неисправностей,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модернизацию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реставрацию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архитектурно-планировочными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заданиями,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архитектурно-художественными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дизайна,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сложившейся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замену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непригодных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дальнейшей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91F6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</w:p>
    <w:p w14:paraId="3D36F1CB" w14:textId="0ADEE02C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реставрировать,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покраске.</w:t>
      </w:r>
    </w:p>
    <w:p w14:paraId="7FE6DBCC" w14:textId="1259F75F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Нанесение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надписей,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покраски,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наклейки,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росписи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граффити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Администрацией.</w:t>
      </w:r>
    </w:p>
    <w:p w14:paraId="568B2642" w14:textId="2C83FB06" w:rsidR="007A344F" w:rsidRPr="00157902" w:rsidRDefault="0092149A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16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Расклейка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газет,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афиш,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плакатов,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объявлений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стендах.</w:t>
      </w:r>
    </w:p>
    <w:p w14:paraId="33478346" w14:textId="3157DCB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объявлений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электротранспорта,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цоколя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эксплуатирующие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объекты.</w:t>
      </w:r>
    </w:p>
    <w:p w14:paraId="5983F157" w14:textId="226B6A9A" w:rsidR="007A344F" w:rsidRPr="00157902" w:rsidRDefault="0092149A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17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(вывески,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щиты,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панель-кронштейны,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промывать.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промывки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выбирать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(степень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выколов,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разрушение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т.д.)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эксплуатации.</w:t>
      </w:r>
    </w:p>
    <w:p w14:paraId="35CE7970" w14:textId="11F7F4F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Периодичность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промывке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архитектурно-планировочным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заданием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надписей,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рисунков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</w:t>
      </w:r>
    </w:p>
    <w:p w14:paraId="4D158791" w14:textId="458721EE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независимо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организационно-правовых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(соглашению)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незамедлительно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позднее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рабочего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момента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нанесения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(размещения))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распространение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законодательством.</w:t>
      </w:r>
    </w:p>
    <w:p w14:paraId="4DFEA343" w14:textId="7781D756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месяц.</w:t>
      </w:r>
    </w:p>
    <w:p w14:paraId="3CCA1629" w14:textId="6A14E4A0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18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принимать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экскрементами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животных.</w:t>
      </w:r>
    </w:p>
    <w:p w14:paraId="2FC0EE0D" w14:textId="747C9528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массовых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организаторы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стадии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законодательством.</w:t>
      </w:r>
    </w:p>
    <w:p w14:paraId="17792352" w14:textId="06445BAD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20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1D4CB5EA" w14:textId="46A1C19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некрупногабаритных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(оберток,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упаковок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загромождение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засорение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металлическим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ломом,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утварью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материалами;</w:t>
      </w:r>
    </w:p>
    <w:p w14:paraId="22EBA388" w14:textId="74459F61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нанесение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надписей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графических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(граффити),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вывешивание,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расклеивание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объявлений,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афиш,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плакатов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распространение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местах;</w:t>
      </w:r>
    </w:p>
    <w:p w14:paraId="44ED63DC" w14:textId="467B5503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места;</w:t>
      </w:r>
    </w:p>
    <w:p w14:paraId="621CC563" w14:textId="58DFE93D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разукомплектованного,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цветниках,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древесно-кустарниковой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травянистой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растительностью,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относящейся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лесным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сушки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белья,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зафиксированное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работающими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автоматическом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режиме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фото-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киносъемки,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видеозаписи,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фото-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киносъемки,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видеозаписи,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спасательных,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04CD5856" w14:textId="4CEC5195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резервирования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стоянки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дороги;</w:t>
      </w:r>
    </w:p>
    <w:p w14:paraId="54C287E6" w14:textId="3634C94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грязи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(земляных)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пользования;</w:t>
      </w:r>
    </w:p>
    <w:p w14:paraId="45E46649" w14:textId="474A3292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сырья,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механизмов,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мест;</w:t>
      </w:r>
    </w:p>
    <w:p w14:paraId="6634CF4A" w14:textId="34CB5975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КГО,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дворовой,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государственной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инспекции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надзору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сфере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благополучия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человека,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территорий;</w:t>
      </w:r>
    </w:p>
    <w:p w14:paraId="130142BF" w14:textId="54BB6DE8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сжигание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порубочные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остатки),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термической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переработки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потребления,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порядке;</w:t>
      </w:r>
    </w:p>
    <w:p w14:paraId="326A4C57" w14:textId="628F8321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откачивание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сети;</w:t>
      </w:r>
    </w:p>
    <w:p w14:paraId="32FF6CDD" w14:textId="14950F60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извлеченных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дорог;</w:t>
      </w:r>
    </w:p>
    <w:p w14:paraId="0C002A2A" w14:textId="496C408E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перевозка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сыпучих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грузов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кузове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(контейнере)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укрывного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материала;</w:t>
      </w:r>
    </w:p>
    <w:p w14:paraId="7D5E327E" w14:textId="1E3C609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13)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превышение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перевозки,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транспортировке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переработки,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перегрузки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дальнейшей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транспортировке.</w:t>
      </w:r>
    </w:p>
    <w:p w14:paraId="34EF5A90" w14:textId="31366ADE" w:rsidR="00AD4D12" w:rsidRPr="00157902" w:rsidRDefault="0092149A" w:rsidP="00CA4326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21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экипировки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гужевого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верхового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переносной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холщовый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мешок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экскрементов.</w:t>
      </w:r>
      <w:bookmarkStart w:id="23" w:name="_Toc205549199"/>
    </w:p>
    <w:p w14:paraId="6BB0634C" w14:textId="77777777" w:rsidR="00CA4326" w:rsidRPr="00157902" w:rsidRDefault="00CA4326" w:rsidP="00CA4326">
      <w:pPr>
        <w:tabs>
          <w:tab w:val="left" w:pos="993"/>
        </w:tabs>
        <w:spacing w:before="0" w:after="0" w:line="240" w:lineRule="auto"/>
        <w:ind w:firstLine="567"/>
        <w:jc w:val="both"/>
        <w:rPr>
          <w:lang w:eastAsia="ru-RU"/>
        </w:rPr>
      </w:pPr>
    </w:p>
    <w:p w14:paraId="227579DE" w14:textId="19689F2F" w:rsidR="00B36BD2" w:rsidRPr="00157902" w:rsidRDefault="00B36BD2" w:rsidP="00CA4326">
      <w:pPr>
        <w:keepNext/>
        <w:keepLines/>
        <w:tabs>
          <w:tab w:val="left" w:pos="993"/>
          <w:tab w:val="left" w:pos="1560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24" w:name="_Toc222384155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9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bookmarkEnd w:id="23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Зимняя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bookmarkEnd w:id="24"/>
    </w:p>
    <w:p w14:paraId="0FD0F8AB" w14:textId="125C89B1" w:rsidR="00B36BD2" w:rsidRPr="00157902" w:rsidRDefault="00B36BD2" w:rsidP="002567BE">
      <w:pPr>
        <w:widowControl w:val="0"/>
        <w:numPr>
          <w:ilvl w:val="3"/>
          <w:numId w:val="3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ноября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апреля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зимней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климатических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зимней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4201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 быть сокращен или продлен по распоряжению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5EE06261" w14:textId="7672737D" w:rsidR="00B36BD2" w:rsidRPr="00157902" w:rsidRDefault="00B36BD2" w:rsidP="002567BE">
      <w:pPr>
        <w:widowControl w:val="0"/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E5118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имняя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включает:</w:t>
      </w:r>
    </w:p>
    <w:p w14:paraId="612B0E29" w14:textId="694AAA91" w:rsidR="00B36BD2" w:rsidRPr="00157902" w:rsidRDefault="00B36BD2" w:rsidP="00653F7B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расчистку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снега;</w:t>
      </w:r>
    </w:p>
    <w:p w14:paraId="4BCB1C73" w14:textId="3BF77E89" w:rsidR="00B36BD2" w:rsidRPr="00157902" w:rsidRDefault="00B36BD2" w:rsidP="00653F7B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грязи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территории;</w:t>
      </w:r>
    </w:p>
    <w:p w14:paraId="4A0F54A6" w14:textId="3ADCD384" w:rsidR="00B36BD2" w:rsidRPr="00157902" w:rsidRDefault="00B36BD2" w:rsidP="00653F7B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снежно-ледяных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образований;</w:t>
      </w:r>
    </w:p>
    <w:p w14:paraId="492F3B39" w14:textId="7911B10E" w:rsidR="00B36BD2" w:rsidRPr="00157902" w:rsidRDefault="00B36BD2" w:rsidP="00653F7B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противогололедных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мероприятий;</w:t>
      </w:r>
    </w:p>
    <w:p w14:paraId="33FFC828" w14:textId="58E10D64" w:rsidR="00B36BD2" w:rsidRPr="00157902" w:rsidRDefault="00B36BD2" w:rsidP="00653F7B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снежно-ледяных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образований;</w:t>
      </w:r>
    </w:p>
    <w:p w14:paraId="76AE8730" w14:textId="38B05140" w:rsidR="00B36BD2" w:rsidRPr="00157902" w:rsidRDefault="00B36BD2" w:rsidP="00653F7B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кровель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сосулек;</w:t>
      </w:r>
    </w:p>
    <w:p w14:paraId="2085226B" w14:textId="6311D759" w:rsidR="00B36BD2" w:rsidRPr="00157902" w:rsidRDefault="00B36BD2" w:rsidP="00653F7B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территорию;</w:t>
      </w:r>
    </w:p>
    <w:p w14:paraId="2E861E97" w14:textId="34C1452A" w:rsidR="00B36BD2" w:rsidRPr="00157902" w:rsidRDefault="00B36BD2" w:rsidP="00653F7B">
      <w:pPr>
        <w:pStyle w:val="a3"/>
        <w:widowControl w:val="0"/>
        <w:numPr>
          <w:ilvl w:val="0"/>
          <w:numId w:val="19"/>
        </w:numPr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снега.</w:t>
      </w:r>
    </w:p>
    <w:p w14:paraId="6A5057C7" w14:textId="3BC4EC3A" w:rsidR="00B36BD2" w:rsidRPr="00157902" w:rsidRDefault="00B36BD2" w:rsidP="002567B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гололеда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скользкости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обработки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противогололедными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материалами.</w:t>
      </w:r>
    </w:p>
    <w:p w14:paraId="27444DBA" w14:textId="366B51C3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рыхления,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подметания,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сгребания,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погрузки,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местах.</w:t>
      </w:r>
    </w:p>
    <w:p w14:paraId="0266A9A6" w14:textId="766C5085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снегоприемные</w:t>
      </w:r>
      <w:proofErr w:type="spell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снега.</w:t>
      </w:r>
    </w:p>
    <w:p w14:paraId="3786E6F3" w14:textId="2E406569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Администрацией.</w:t>
      </w:r>
    </w:p>
    <w:p w14:paraId="4D56C11C" w14:textId="0DC4FBF0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предотвращения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сосулек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предосторожности,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плиточное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вывески.</w:t>
      </w:r>
    </w:p>
    <w:p w14:paraId="143B2EEF" w14:textId="01D7EB93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Сбрасывание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убираемые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потребительские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сфере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жилищно-коммунального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домом),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начала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окончания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3D843F8C" w14:textId="1D8DBB60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Сброшенные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формируются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управляющими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валы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прилотковой</w:t>
      </w:r>
      <w:proofErr w:type="spell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зоне.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3B265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иными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автотранспортными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договоров.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(тротуары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зачистку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сбрасывается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снега.</w:t>
      </w:r>
    </w:p>
    <w:p w14:paraId="1586A498" w14:textId="3696F7D9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зимней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696520AD" w14:textId="109EA6C4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(сброс)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скалывания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льда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трассах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тепловых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сетей;</w:t>
      </w:r>
    </w:p>
    <w:p w14:paraId="67A3754C" w14:textId="673E6522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сдвигание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сооружений;</w:t>
      </w:r>
    </w:p>
    <w:p w14:paraId="04D7C665" w14:textId="5D8E2648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территорий;</w:t>
      </w:r>
    </w:p>
    <w:p w14:paraId="64E2C5BD" w14:textId="5B1C1D5C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откачивание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6AC8D493" w14:textId="6A1C0EA5" w:rsidR="00B36BD2" w:rsidRPr="00157902" w:rsidRDefault="00B36BD2" w:rsidP="002567B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межсезонья,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характеризующиеся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нестабильными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погодными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перепады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температур,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таяние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гололед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интенсивный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листопад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весенний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осенний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сочетающая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зимние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мероприятия:</w:t>
      </w:r>
    </w:p>
    <w:p w14:paraId="35900157" w14:textId="74D91A83" w:rsidR="00B36BD2" w:rsidRPr="00157902" w:rsidRDefault="00B36BD2" w:rsidP="00653F7B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талого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грязи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опавшей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листвы;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70903CD8" w14:textId="38AA7A7B" w:rsidR="00B36BD2" w:rsidRPr="00157902" w:rsidRDefault="00B36BD2" w:rsidP="00653F7B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противогололедная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обработка;</w:t>
      </w:r>
    </w:p>
    <w:p w14:paraId="687B2D4B" w14:textId="76D55DFB" w:rsidR="00B36BD2" w:rsidRPr="00157902" w:rsidRDefault="00B36BD2" w:rsidP="00653F7B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активный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скопившихся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отходов;</w:t>
      </w:r>
    </w:p>
    <w:p w14:paraId="588575C7" w14:textId="376BA529" w:rsidR="00B36BD2" w:rsidRPr="00157902" w:rsidRDefault="00B36BD2" w:rsidP="00653F7B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дорог;</w:t>
      </w:r>
    </w:p>
    <w:p w14:paraId="130443D7" w14:textId="56C5F740" w:rsidR="00B36BD2" w:rsidRPr="00157902" w:rsidRDefault="00B36BD2" w:rsidP="00653F7B">
      <w:pPr>
        <w:pStyle w:val="a3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кровель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сосулек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т.д.</w:t>
      </w:r>
    </w:p>
    <w:p w14:paraId="35236B71" w14:textId="2A3475C2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сваливание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сжигание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последующей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зачистки,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угрозе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заморозков.</w:t>
      </w:r>
    </w:p>
    <w:p w14:paraId="2ADD9AB4" w14:textId="77777777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1284BE44" w14:textId="149E6375" w:rsidR="00B36BD2" w:rsidRPr="00157902" w:rsidRDefault="00B36BD2" w:rsidP="00CA4326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25" w:name="_Toc205549200"/>
      <w:bookmarkStart w:id="26" w:name="_Toc222384156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10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bookmarkEnd w:id="25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Летняя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bookmarkEnd w:id="26"/>
    </w:p>
    <w:p w14:paraId="0983E623" w14:textId="0E252B1F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16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апреля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ноября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летняя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уборка).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сокращен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продлен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распоряжению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24207F5E" w14:textId="17C46DA7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задачей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(мусора),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приводящих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возникновению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скользкости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запыленности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атмосферного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ухудшению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Летняя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предусматривает:</w:t>
      </w:r>
    </w:p>
    <w:p w14:paraId="0DC30AE6" w14:textId="21029A59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подметание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загрязнений;</w:t>
      </w:r>
    </w:p>
    <w:p w14:paraId="0E85D38D" w14:textId="6B3A55DA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поливку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территорий;</w:t>
      </w:r>
    </w:p>
    <w:p w14:paraId="3F119254" w14:textId="618BF16A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пустырях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участках;</w:t>
      </w:r>
    </w:p>
    <w:p w14:paraId="20276CA5" w14:textId="0EC39CD7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косьбу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десятисантиметровой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газона);</w:t>
      </w:r>
    </w:p>
    <w:p w14:paraId="237FBE66" w14:textId="53BC891B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места.</w:t>
      </w:r>
    </w:p>
    <w:p w14:paraId="76B81B54" w14:textId="10712F62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0FFD6246" w14:textId="0C5690B5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листьев,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порубочных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смотровые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дождевой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водоемы;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покосе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газонов;</w:t>
      </w:r>
    </w:p>
    <w:p w14:paraId="06AFDB8B" w14:textId="762EACD6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несанкционированные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места;</w:t>
      </w:r>
    </w:p>
    <w:p w14:paraId="23861B3F" w14:textId="027BAE1E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выбивание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струей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цоколи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зданий;</w:t>
      </w:r>
    </w:p>
    <w:p w14:paraId="6ACFF8C1" w14:textId="6B19BC54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сгребание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листвы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комлевой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кустарников;</w:t>
      </w:r>
    </w:p>
    <w:p w14:paraId="4786FF25" w14:textId="7C633C8C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прогнозе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понижения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температуры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утренние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нуля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градусов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Цельсия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ниже;</w:t>
      </w:r>
    </w:p>
    <w:p w14:paraId="20F7122C" w14:textId="3BB31A94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утилизировать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опавшую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сухую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сжигания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пользования.</w:t>
      </w:r>
    </w:p>
    <w:p w14:paraId="4180F2C2" w14:textId="16A54A22" w:rsidR="00B36BD2" w:rsidRPr="00157902" w:rsidRDefault="00B36BD2" w:rsidP="00B36BD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листопада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ежедневная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обязательна.</w:t>
      </w:r>
    </w:p>
    <w:p w14:paraId="0A158E97" w14:textId="1D31D6F5" w:rsidR="00B36BD2" w:rsidRPr="00157902" w:rsidRDefault="00B36BD2" w:rsidP="00AC527C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межсезонья,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характеризующиеся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нестабильными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погодными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C527C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 руководствоваться ч.6 ст. 9 настоящих Правил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7D78E851" w14:textId="77777777" w:rsidR="00B36BD2" w:rsidRPr="00157902" w:rsidRDefault="00B36BD2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18978A19" w14:textId="1C8726CB" w:rsidR="006A1EFE" w:rsidRPr="00157902" w:rsidRDefault="006A1EFE" w:rsidP="00CA4326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27" w:name="_Toc222384157"/>
      <w:bookmarkStart w:id="28" w:name="_Toc205549207"/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="00617040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Организация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стоков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ливневых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вод</w:t>
      </w:r>
      <w:bookmarkEnd w:id="27"/>
    </w:p>
    <w:p w14:paraId="0899A280" w14:textId="05BFF242" w:rsidR="006A1EFE" w:rsidRPr="00157902" w:rsidRDefault="006A1EFE" w:rsidP="00EA767F">
      <w:pPr>
        <w:pStyle w:val="a3"/>
        <w:numPr>
          <w:ilvl w:val="4"/>
          <w:numId w:val="3"/>
        </w:numPr>
        <w:tabs>
          <w:tab w:val="clear" w:pos="3600"/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Настоящей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статьей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регулируются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вопросы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содержания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эксплуатации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отвода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(далее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–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округа,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включая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сети,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водоприемные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дождеприемные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колодцы,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лотки,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кюветы,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канавы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водоотводные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сооружения.</w:t>
      </w:r>
    </w:p>
    <w:p w14:paraId="08FBAB92" w14:textId="4A09C8C3" w:rsidR="006A1EFE" w:rsidRPr="00157902" w:rsidRDefault="006A1EFE" w:rsidP="00EA767F">
      <w:pPr>
        <w:pStyle w:val="a3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Содержание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объектах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улично-дорожной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сети,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территориях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общего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пользования,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осуществляемое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счет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средств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бюджета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округа,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обеспечивается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специализированными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организациями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основании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муниципальных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контрактов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или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договоров.</w:t>
      </w:r>
    </w:p>
    <w:p w14:paraId="39F1B3D1" w14:textId="384B26B5" w:rsidR="006A1EFE" w:rsidRPr="00157902" w:rsidRDefault="006A1EFE" w:rsidP="00EA767F">
      <w:pPr>
        <w:pStyle w:val="a3"/>
        <w:numPr>
          <w:ilvl w:val="0"/>
          <w:numId w:val="3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Собственники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законные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владельцы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зданий,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строений,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сооружений,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земельных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участков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обязаны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обеспечивать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содержание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функционирование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расположенных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границах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принадлежащих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прилегающих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соответствии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настоящими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Правилами,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числе:</w:t>
      </w:r>
    </w:p>
    <w:p w14:paraId="088C201D" w14:textId="0016FBDF" w:rsidR="006A1EFE" w:rsidRPr="00157902" w:rsidRDefault="006A1EFE" w:rsidP="00EA767F">
      <w:pPr>
        <w:pStyle w:val="a3"/>
        <w:numPr>
          <w:ilvl w:val="0"/>
          <w:numId w:val="22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содержать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исправном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техническом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состоянии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чистоте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водоотводные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лотки,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кюветы,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канавы,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трубы,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водоприемные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решетки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дождеприемные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колодцы;</w:t>
      </w:r>
    </w:p>
    <w:p w14:paraId="02B89B15" w14:textId="1FCE7BAF" w:rsidR="006A1EFE" w:rsidRPr="00157902" w:rsidRDefault="006A1EFE" w:rsidP="00EA767F">
      <w:pPr>
        <w:pStyle w:val="a3"/>
        <w:numPr>
          <w:ilvl w:val="0"/>
          <w:numId w:val="22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обеспечивать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беспрепятственный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сток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талых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вод;</w:t>
      </w:r>
    </w:p>
    <w:p w14:paraId="7F221DFC" w14:textId="6FEFF597" w:rsidR="006A1EFE" w:rsidRPr="00157902" w:rsidRDefault="006A1EFE" w:rsidP="00EA767F">
      <w:pPr>
        <w:pStyle w:val="a3"/>
        <w:numPr>
          <w:ilvl w:val="0"/>
          <w:numId w:val="22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своевременно,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период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интенсивного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листопада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снеготаяния,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очищать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водоприемные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мусора,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листьев,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песка,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грунта,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снега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наледи;</w:t>
      </w:r>
    </w:p>
    <w:p w14:paraId="5AE556F1" w14:textId="136356E9" w:rsidR="006A1EFE" w:rsidRPr="00157902" w:rsidRDefault="006A1EFE" w:rsidP="00EA767F">
      <w:pPr>
        <w:pStyle w:val="a3"/>
        <w:numPr>
          <w:ilvl w:val="0"/>
          <w:numId w:val="22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проводить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плановую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прочистку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промывку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канализации.</w:t>
      </w:r>
    </w:p>
    <w:p w14:paraId="2B4538D7" w14:textId="254CF18E" w:rsidR="006A1EFE" w:rsidRPr="00157902" w:rsidRDefault="006A1EFE" w:rsidP="00EA767F">
      <w:pPr>
        <w:tabs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4.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производстве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земляных,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строительных,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ремонтных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работ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запрещается:</w:t>
      </w:r>
    </w:p>
    <w:p w14:paraId="19A2490E" w14:textId="58BE8E3C" w:rsidR="006A1EFE" w:rsidRPr="00157902" w:rsidRDefault="006A1EFE" w:rsidP="00EA767F">
      <w:pPr>
        <w:pStyle w:val="a3"/>
        <w:numPr>
          <w:ilvl w:val="0"/>
          <w:numId w:val="23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повреждать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элементы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канализации;</w:t>
      </w:r>
    </w:p>
    <w:p w14:paraId="01D9535D" w14:textId="01E17051" w:rsidR="006A1EFE" w:rsidRPr="00157902" w:rsidRDefault="006A1EFE" w:rsidP="00EA767F">
      <w:pPr>
        <w:pStyle w:val="a3"/>
        <w:numPr>
          <w:ilvl w:val="0"/>
          <w:numId w:val="23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сбрасывать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грунт,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строительный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мусор,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растворы,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горюче-смазочные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материалы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вещества,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приводящие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засорению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или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повреждению;</w:t>
      </w:r>
    </w:p>
    <w:p w14:paraId="095FCFE2" w14:textId="1D5695D6" w:rsidR="006A1EFE" w:rsidRPr="00157902" w:rsidRDefault="006A1EFE" w:rsidP="00EA767F">
      <w:pPr>
        <w:pStyle w:val="a3"/>
        <w:numPr>
          <w:ilvl w:val="0"/>
          <w:numId w:val="23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lastRenderedPageBreak/>
        <w:t>перекрывать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или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ограничивать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сток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путем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складирования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материалов,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оборудования,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отходов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водоприемных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решетках,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лотках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кюветах.</w:t>
      </w:r>
    </w:p>
    <w:p w14:paraId="3BB6D451" w14:textId="66A63B34" w:rsidR="006A1EFE" w:rsidRPr="00157902" w:rsidRDefault="006A1EFE" w:rsidP="00EA767F">
      <w:pPr>
        <w:tabs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5.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Запрещается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округа:</w:t>
      </w:r>
    </w:p>
    <w:p w14:paraId="6FFBEF45" w14:textId="205C65E9" w:rsidR="006A1EFE" w:rsidRPr="00157902" w:rsidRDefault="006A1EFE" w:rsidP="00EA767F">
      <w:pPr>
        <w:pStyle w:val="a3"/>
        <w:numPr>
          <w:ilvl w:val="0"/>
          <w:numId w:val="2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сброс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сточных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относящихся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поверхностным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(в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хозяйственно-бытовых,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промышленных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стоков);</w:t>
      </w:r>
    </w:p>
    <w:p w14:paraId="2F172267" w14:textId="0AF61B82" w:rsidR="006A1EFE" w:rsidRPr="00157902" w:rsidRDefault="006A1EFE" w:rsidP="00EA767F">
      <w:pPr>
        <w:pStyle w:val="a3"/>
        <w:numPr>
          <w:ilvl w:val="0"/>
          <w:numId w:val="2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самовольное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подключение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системам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канализации;</w:t>
      </w:r>
    </w:p>
    <w:p w14:paraId="258F9878" w14:textId="31467800" w:rsidR="006A1EFE" w:rsidRPr="00157902" w:rsidRDefault="006A1EFE" w:rsidP="00EA767F">
      <w:pPr>
        <w:pStyle w:val="a3"/>
        <w:numPr>
          <w:ilvl w:val="0"/>
          <w:numId w:val="2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засыпка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уничтожение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водоотводных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канав,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лотков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элементов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без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согласования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уполномоченным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органом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Администраци</w:t>
      </w:r>
      <w:r w:rsidRPr="00157902">
        <w:rPr>
          <w:rFonts w:ascii="Arial" w:hAnsi="Arial" w:cs="Arial"/>
          <w:sz w:val="24"/>
          <w:szCs w:val="24"/>
          <w:lang w:eastAsia="ru-RU"/>
        </w:rPr>
        <w:t>и;</w:t>
      </w:r>
    </w:p>
    <w:p w14:paraId="10D8FF46" w14:textId="141FCC1E" w:rsidR="006A1EFE" w:rsidRPr="00157902" w:rsidRDefault="006A1EFE" w:rsidP="00EA767F">
      <w:pPr>
        <w:pStyle w:val="a3"/>
        <w:numPr>
          <w:ilvl w:val="0"/>
          <w:numId w:val="2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осуществление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мойки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транспортных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средств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непосредственной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близости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водоприемных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устройств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приводящее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загрязнению.</w:t>
      </w:r>
    </w:p>
    <w:p w14:paraId="6FC5E570" w14:textId="54C30B35" w:rsidR="006A1EFE" w:rsidRPr="00157902" w:rsidRDefault="006A1EFE" w:rsidP="00EA767F">
      <w:pPr>
        <w:tabs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6.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Организации,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осуществляющие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уборку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обязаны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проведении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работ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допускать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попадания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смета,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песка,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грунта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мусора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канализации.</w:t>
      </w:r>
    </w:p>
    <w:p w14:paraId="644C52B6" w14:textId="3E838F2A" w:rsidR="006A1EFE" w:rsidRPr="00157902" w:rsidRDefault="006A1EFE" w:rsidP="00EA767F">
      <w:pPr>
        <w:tabs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7.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случае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выявления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засора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ливневой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канализации,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создающ</w:t>
      </w:r>
      <w:r w:rsidR="00AC527C" w:rsidRPr="00157902">
        <w:rPr>
          <w:rFonts w:ascii="Arial" w:hAnsi="Arial" w:cs="Arial"/>
          <w:sz w:val="24"/>
          <w:szCs w:val="24"/>
          <w:lang w:eastAsia="ru-RU"/>
        </w:rPr>
        <w:t>его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угрозу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подтопления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территорий,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физические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юридические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лица,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допустившие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такое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засорение,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обязаны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немедленно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принять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меры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устранению.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случаях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работы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устранению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засоров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должны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быть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выполнены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сроки,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установленные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предписанием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уполномоченного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органа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749B" w:rsidRPr="00157902">
        <w:rPr>
          <w:rFonts w:ascii="Arial" w:hAnsi="Arial" w:cs="Arial"/>
          <w:sz w:val="24"/>
          <w:szCs w:val="24"/>
          <w:lang w:eastAsia="ru-RU"/>
        </w:rPr>
        <w:t>Администраци</w:t>
      </w:r>
      <w:r w:rsidRPr="00157902">
        <w:rPr>
          <w:rFonts w:ascii="Arial" w:hAnsi="Arial" w:cs="Arial"/>
          <w:sz w:val="24"/>
          <w:szCs w:val="24"/>
          <w:lang w:eastAsia="ru-RU"/>
        </w:rPr>
        <w:t>и.</w:t>
      </w:r>
    </w:p>
    <w:p w14:paraId="327B1C40" w14:textId="77777777" w:rsidR="00EA767F" w:rsidRPr="00157902" w:rsidRDefault="00EA767F" w:rsidP="00EA767F">
      <w:pPr>
        <w:tabs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0D3230F" w14:textId="1EBB75CB" w:rsidR="0016761E" w:rsidRPr="00157902" w:rsidRDefault="0016761E" w:rsidP="00CA4326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29" w:name="_Toc222384158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A1EF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Организация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работ</w:t>
      </w:r>
      <w:bookmarkEnd w:id="28"/>
      <w:bookmarkEnd w:id="29"/>
    </w:p>
    <w:p w14:paraId="7EF4D1C9" w14:textId="45A384A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разрытием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вскрытием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1120F5F9" w14:textId="35387CA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самовольными.</w:t>
      </w:r>
    </w:p>
    <w:p w14:paraId="3888FEF0" w14:textId="7ED9699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административным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регламентом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услуги.</w:t>
      </w:r>
    </w:p>
    <w:p w14:paraId="7AA920D7" w14:textId="2D5BAAC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заказчику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подрядчиками.</w:t>
      </w:r>
    </w:p>
    <w:p w14:paraId="455DC846" w14:textId="127648C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постоянно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предъявляться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правоохранительных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контролирующих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39D8FC1F" w14:textId="3FE8912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работ:</w:t>
      </w:r>
    </w:p>
    <w:p w14:paraId="544D112B" w14:textId="3DE7CE7D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текущий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окраска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замена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столярных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др.),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перепланировка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помещений;</w:t>
      </w:r>
    </w:p>
    <w:p w14:paraId="2B988BA5" w14:textId="4DC8B18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текущее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большими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картами,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поднятие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покрытия);</w:t>
      </w:r>
    </w:p>
    <w:p w14:paraId="1631F76F" w14:textId="500E2C5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(некапитальных)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(палаток,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киосков,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боксовых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гаражей),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собранных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фундаментов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переноса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разрушения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(изменения)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несущих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элементов;</w:t>
      </w:r>
    </w:p>
    <w:p w14:paraId="15EE2389" w14:textId="3D5776E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строительства.</w:t>
      </w:r>
    </w:p>
    <w:p w14:paraId="6BD5F9D0" w14:textId="774669D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Прокладка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из-под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дорог.</w:t>
      </w:r>
    </w:p>
    <w:p w14:paraId="0ADD7F80" w14:textId="185BF84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совмещать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дорог.</w:t>
      </w:r>
    </w:p>
    <w:p w14:paraId="6E710A5E" w14:textId="3E3C5C6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Прокладка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и/или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независимо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(траншеи).</w:t>
      </w:r>
    </w:p>
    <w:p w14:paraId="01A7B32F" w14:textId="3E70686D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любого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владелец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органа.</w:t>
      </w:r>
    </w:p>
    <w:p w14:paraId="1991CF71" w14:textId="5E0BF56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вновь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(реконструированных)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предстоящем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плановому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и/или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декабря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предшествующего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намеченных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предполагаемых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09CFF2D4" w14:textId="3F15A9D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прокладку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сообщала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из-за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утрачиваются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восстановления)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вновь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(озеленение,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бордюрные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возмещает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бюджет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затраты,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благоустройства.</w:t>
      </w:r>
    </w:p>
    <w:p w14:paraId="09A366A7" w14:textId="521D529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начала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заказчик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подрядчик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подрядчика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(контрактом)):</w:t>
      </w:r>
    </w:p>
    <w:p w14:paraId="5CA5D644" w14:textId="2D4E70E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схемой;</w:t>
      </w:r>
    </w:p>
    <w:p w14:paraId="6119DCBC" w14:textId="17B472B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сплошным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предотвращающим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попадание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посторонних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3835FB5A" w14:textId="50BE1AC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вывешивает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щит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наименованием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заказчика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исполнителя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(подрядчика)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фамилией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телефонов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организаций;</w:t>
      </w:r>
    </w:p>
    <w:p w14:paraId="09F88A7C" w14:textId="376235F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порубочный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билет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пересадку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пересадка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насаждений;</w:t>
      </w:r>
    </w:p>
    <w:p w14:paraId="1EE561E9" w14:textId="4C71C8A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вблизи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водителей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обозначаются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красными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сигнальными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фонарями;</w:t>
      </w:r>
    </w:p>
    <w:p w14:paraId="60E9D739" w14:textId="516A2AC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закрытием,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маршрутов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пассажирского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массовой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объявления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05F28CAA" w14:textId="7478FA4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подготовки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заказчик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подрядчик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подрядчика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(контрактом))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обеспечивает:</w:t>
      </w:r>
    </w:p>
    <w:p w14:paraId="450AF8E6" w14:textId="46E346E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эксплуатируемых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качестве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технологических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(подъездных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сети;</w:t>
      </w:r>
    </w:p>
    <w:p w14:paraId="50FB70A9" w14:textId="4D771E4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предупреждению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выноса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пыли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грязи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сеть;</w:t>
      </w:r>
    </w:p>
    <w:p w14:paraId="591DECD1" w14:textId="5BD9F21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находящимся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районе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стоянки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транспорта;</w:t>
      </w:r>
    </w:p>
    <w:p w14:paraId="6C12FD91" w14:textId="77F3092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дождеприемных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попадания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деревянных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щитов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коробов;</w:t>
      </w:r>
    </w:p>
    <w:p w14:paraId="2F96963E" w14:textId="141021C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вручную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вблизи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(трубопроводов,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кабелей,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фундаментов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пр.)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меньшем,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3F0E9806" w14:textId="7530660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асфальт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щебень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траншеи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разбирается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производителем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место.</w:t>
      </w:r>
    </w:p>
    <w:p w14:paraId="2DEAED4E" w14:textId="0FE7234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Бордюр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разбирается,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дальнейшей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установки.</w:t>
      </w:r>
    </w:p>
    <w:p w14:paraId="289E9BFC" w14:textId="46EE213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выемки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немедленно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вывозится.</w:t>
      </w:r>
    </w:p>
    <w:p w14:paraId="67D2D36F" w14:textId="7C6E17A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разрушения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плитки,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бортового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камня,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произведенные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заказчиком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органом.</w:t>
      </w:r>
    </w:p>
    <w:p w14:paraId="1E062EB4" w14:textId="6C02A8F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асфальтового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(грунтового)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качественно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смотровых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дождеприемников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покрытия.</w:t>
      </w:r>
    </w:p>
    <w:p w14:paraId="6E3A8003" w14:textId="7A9D291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невозможности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причине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сезонных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максимально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гарантийных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завершению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554DDE03" w14:textId="2377FEA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получившая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выполняющая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ликвидации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текущий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окончания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сдает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органу.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Датой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окончания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считается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подписания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акта.</w:t>
      </w:r>
    </w:p>
    <w:p w14:paraId="274AFAB9" w14:textId="31E7125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Провалы,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появившиеся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проводились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ремонтно-восстановительные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возникшие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из-за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некачественно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передачи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результата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заказчиком,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получившим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3-х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суток.</w:t>
      </w:r>
    </w:p>
    <w:p w14:paraId="028158B0" w14:textId="7FB2E58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10.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3734045F" w14:textId="717EB39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61987F56" w14:textId="58BC0AF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обнаружения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заинтересованными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мешают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3259FA62" w14:textId="44B98C8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засорение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ливневой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засыпка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водопропускных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труб,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кюветов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газонов;</w:t>
      </w:r>
    </w:p>
    <w:p w14:paraId="40E749E8" w14:textId="004B950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излишков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площадки;</w:t>
      </w:r>
    </w:p>
    <w:p w14:paraId="040B2DFD" w14:textId="7F5CB52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обрезка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обрезка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обнажение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корневой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порядке;</w:t>
      </w:r>
    </w:p>
    <w:p w14:paraId="3BEFFB2F" w14:textId="7E0D032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экскаваторов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вблизи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(трубопроводы,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кабели,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фундаменты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прочее)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0083FD5D" w14:textId="7F99476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откачка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траншей,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котлованов,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тротуары;</w:t>
      </w:r>
    </w:p>
    <w:p w14:paraId="629B909B" w14:textId="7BE6BA8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перечень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постановлением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03.12.2014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№1300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перечня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государственной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24FE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сервитутов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05077084" w14:textId="0065B98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обязана:</w:t>
      </w:r>
    </w:p>
    <w:p w14:paraId="09742D9B" w14:textId="4527F9F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CA432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настоящих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инструктажа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рабочих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инженерно-технических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работников,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проектировании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490648E2" w14:textId="74CAFFF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CA432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настоящих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Правил.</w:t>
      </w:r>
    </w:p>
    <w:p w14:paraId="1126DB13" w14:textId="7777777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1AAF1AA2" w14:textId="35B06E87" w:rsidR="0016761E" w:rsidRPr="00157902" w:rsidRDefault="0016761E" w:rsidP="00CA4326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30" w:name="_Toc205549208"/>
      <w:bookmarkStart w:id="31" w:name="_Toc222384159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3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Особенности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ликвидации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аварийных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ситуаций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коммуникациях</w:t>
      </w:r>
      <w:bookmarkEnd w:id="30"/>
      <w:bookmarkEnd w:id="31"/>
    </w:p>
    <w:p w14:paraId="4A9D6B34" w14:textId="2A65C99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аварийно-восстановительных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телефонограммой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уведомить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начале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будут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14268621" w14:textId="4F22492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Экстренные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начинаться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неотложным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уведомлением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последующим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трехдневный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уведомления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последующего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самовольным.</w:t>
      </w:r>
    </w:p>
    <w:p w14:paraId="24F46A78" w14:textId="7B6AE44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ликвидации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магистральных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5-дневный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15-дневный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привлекаются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организации.</w:t>
      </w:r>
    </w:p>
    <w:p w14:paraId="4FA54633" w14:textId="6AC5595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образовавшиеся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из-за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ликвидируются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коммуникаций.</w:t>
      </w:r>
    </w:p>
    <w:p w14:paraId="0B763FAC" w14:textId="77777777" w:rsidR="009B16D7" w:rsidRPr="00157902" w:rsidRDefault="009B16D7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6DA40029" w14:textId="47755244" w:rsidR="009B16D7" w:rsidRPr="00157902" w:rsidRDefault="009B16D7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32" w:name="_Toc222384160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14.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Особенности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C0083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движения и размещения </w:t>
      </w:r>
      <w:r w:rsidR="0041124D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="005C0083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средств индивидуальной мобильности (СИМ)</w:t>
      </w:r>
      <w:bookmarkEnd w:id="32"/>
    </w:p>
    <w:p w14:paraId="3AA778BB" w14:textId="77777777" w:rsidR="00F74A15" w:rsidRPr="00157902" w:rsidRDefault="00F74A15" w:rsidP="00F74A15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1. Настоящая статья устанавливает требования к движению и размещению средств индивидуальной мобильности (далее – СИМ) на территориях общего пользования Холмского муниципального округа. </w:t>
      </w:r>
    </w:p>
    <w:p w14:paraId="59EB0471" w14:textId="77777777" w:rsidR="00F476F6" w:rsidRPr="00157902" w:rsidRDefault="00F74A15" w:rsidP="00F74A15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Настоящая статья не распространяется на велосипеды и СИМ без двигателя, а также на</w:t>
      </w:r>
      <w:r w:rsidR="00F476F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:</w:t>
      </w:r>
    </w:p>
    <w:p w14:paraId="72590AAD" w14:textId="5AB63EA8" w:rsidR="00F476F6" w:rsidRPr="00157902" w:rsidRDefault="00CA4326" w:rsidP="00F74A15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1) </w:t>
      </w:r>
      <w:r w:rsidR="00F476F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территории общего пользования муниципального округа, находящиеся в пользовании юридических и физических лиц, если данными лицами установлен иной, отличный от настоящих Правил благоустройства, порядок размещения на них и передвижения по ним средств индивидуальной мобильности; </w:t>
      </w:r>
    </w:p>
    <w:p w14:paraId="44E4BC27" w14:textId="304273B3" w:rsidR="00F74A15" w:rsidRPr="00157902" w:rsidRDefault="00CA4326" w:rsidP="00F476F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476F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территории общего пользования муниципального округа, относящиеся к землям общего пользования транспортного назначения, занимаемыми улично-дорожной сетью, дорожное движение по которым регламентируется правилами дорожного движения в Российской Федерации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территории, движение по которым регулируется Правилами дорожного движения Российской Федерации (улично-дорожная сеть).</w:t>
      </w:r>
    </w:p>
    <w:p w14:paraId="1612F3E5" w14:textId="5C2A62ED" w:rsidR="00F74A15" w:rsidRPr="00157902" w:rsidRDefault="00F74A15" w:rsidP="00F476F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 Движение лиц, использующих для передвижения СИМ, должно осуществляться с соблюдением требований настоящих Правил, Правил дорожного движения Российской Федерации и иных нормативных правовых актов.</w:t>
      </w:r>
    </w:p>
    <w:p w14:paraId="73F48090" w14:textId="77777777" w:rsidR="00F476F6" w:rsidRPr="00157902" w:rsidRDefault="00F74A15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3. </w:t>
      </w:r>
      <w:r w:rsidR="00F476F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С учетом сложившейся планировки территории и плотности пешеходного движения, в целях обеспечения безопасности пешеходов и граждан на территориях общего пользования муниципального округа при перемещении по ним СИМ, территории общего пользования муниципального округа могут быть разделены на следующие зоны: </w:t>
      </w:r>
    </w:p>
    <w:p w14:paraId="022BD36B" w14:textId="27084488" w:rsidR="00F476F6" w:rsidRPr="00157902" w:rsidRDefault="00CA4326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1) </w:t>
      </w:r>
      <w:r w:rsidR="00F476F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зоны запрета размещения и передвижения СИМ с электрическим приводом (красные зоны); </w:t>
      </w:r>
    </w:p>
    <w:p w14:paraId="702355DB" w14:textId="74038A34" w:rsidR="00F74A15" w:rsidRPr="00157902" w:rsidRDefault="00CA4326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2) </w:t>
      </w:r>
      <w:r w:rsidR="00F476F6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 движения СИМ с электрическим приводом с ограниченной скоростью (желтые зоны)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:</w:t>
      </w:r>
    </w:p>
    <w:p w14:paraId="16A19F35" w14:textId="0CD072C2" w:rsidR="00F74A15" w:rsidRPr="00157902" w:rsidRDefault="00F74A15" w:rsidP="00CA432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 запрета движения (красные зоны):</w:t>
      </w:r>
    </w:p>
    <w:p w14:paraId="4805EBEE" w14:textId="32DEDC9F" w:rsidR="00F476F6" w:rsidRPr="00157902" w:rsidRDefault="00F476F6" w:rsidP="00653F7B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 медицинских учреждений и организаций социального обслуживания населения, если данными учреждениями и организациями не принято иное;</w:t>
      </w:r>
    </w:p>
    <w:p w14:paraId="2638E061" w14:textId="6F49F9EA" w:rsidR="00F476F6" w:rsidRPr="00157902" w:rsidRDefault="00F476F6" w:rsidP="00653F7B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территории кладбищ, воинских захоронений и мемориальных комплексов; </w:t>
      </w:r>
    </w:p>
    <w:p w14:paraId="6F04B7B0" w14:textId="3DC3FD55" w:rsidR="00F476F6" w:rsidRPr="00157902" w:rsidRDefault="00F476F6" w:rsidP="00653F7B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территории муниципальных образовательных учреждений; </w:t>
      </w:r>
    </w:p>
    <w:p w14:paraId="2307BB99" w14:textId="78AE65ED" w:rsidR="00F476F6" w:rsidRPr="00157902" w:rsidRDefault="00F476F6" w:rsidP="00653F7B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территории детских игровых и спортивных площадок, находящихся в собственности муниципального округа; </w:t>
      </w:r>
    </w:p>
    <w:p w14:paraId="0AA4FE29" w14:textId="4E7869D6" w:rsidR="00F476F6" w:rsidRPr="00157902" w:rsidRDefault="00F476F6" w:rsidP="00653F7B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 занятые религиозными организациями, если ими не установлено иное;</w:t>
      </w:r>
    </w:p>
    <w:p w14:paraId="64D529CE" w14:textId="77777777" w:rsidR="00F476F6" w:rsidRPr="00157902" w:rsidRDefault="00F476F6" w:rsidP="00653F7B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территории городских парков, за исключением движения СИМ с электрическим приводом в пределах границ данных парков по велосипедным и велопешеходным дорожкам (велосипедным зонам); </w:t>
      </w:r>
    </w:p>
    <w:p w14:paraId="6AE6CABE" w14:textId="0CCB9158" w:rsidR="00F476F6" w:rsidRPr="00157902" w:rsidRDefault="00F476F6" w:rsidP="00653F7B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 скверов, бульваров и пешеходных зон, специально установленных для передвижения пешеходов.</w:t>
      </w:r>
    </w:p>
    <w:p w14:paraId="1ACF8ADE" w14:textId="7E9CEDE2" w:rsidR="00F74A15" w:rsidRPr="00157902" w:rsidRDefault="00F74A15" w:rsidP="00CA432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 движения с ограничением скорости (желтые зоны): отдельные территории с высокой плотностью пешеходного движения, где скорость движения на СИМ ограничивается 15 км/ч. Перечень и границы зон утверждаются правовым актом Администрации.</w:t>
      </w:r>
    </w:p>
    <w:p w14:paraId="270F17A7" w14:textId="521C8FB4" w:rsidR="00F74A15" w:rsidRPr="00157902" w:rsidRDefault="00CA4326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 Организация парковок (мест размещения) для СИМ, в том числе в рамках деятельности по краткосрочной аренде (кикшеринг), должна обеспечивать:</w:t>
      </w:r>
    </w:p>
    <w:p w14:paraId="090B3391" w14:textId="1234E79D" w:rsidR="00F74A15" w:rsidRPr="00157902" w:rsidRDefault="00F74A15" w:rsidP="00653F7B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безопасность и беспрепятственность движения пешеходов (минимальная ширина свободного прохода – 2 метра);</w:t>
      </w:r>
    </w:p>
    <w:p w14:paraId="0DC6099C" w14:textId="07F075F2" w:rsidR="00F74A15" w:rsidRPr="00157902" w:rsidRDefault="00F74A15" w:rsidP="00653F7B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доступность для инвалидов и маломобильных групп населения;</w:t>
      </w:r>
    </w:p>
    <w:p w14:paraId="016B678A" w14:textId="0445D486" w:rsidR="00F74A15" w:rsidRPr="00157902" w:rsidRDefault="00F74A15" w:rsidP="00653F7B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беспрепятственный проезд и доступ транспорта экстренных, коммунальных и аварийных служб;</w:t>
      </w:r>
    </w:p>
    <w:p w14:paraId="106FBFA6" w14:textId="20C8B25B" w:rsidR="00F74A15" w:rsidRPr="00157902" w:rsidRDefault="00F74A15" w:rsidP="00653F7B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 объектов благоустройства и зеленых насаждений.</w:t>
      </w:r>
    </w:p>
    <w:p w14:paraId="2A1804B8" w14:textId="1F718788" w:rsidR="00F74A15" w:rsidRPr="00157902" w:rsidRDefault="00CA4326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 Запрещается организация парковок и размещение СИМ:</w:t>
      </w:r>
    </w:p>
    <w:p w14:paraId="7679DBC6" w14:textId="2894093E" w:rsidR="00F74A15" w:rsidRPr="00157902" w:rsidRDefault="00F74A15" w:rsidP="00653F7B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 газонах, клумбах, цветниках;</w:t>
      </w:r>
    </w:p>
    <w:p w14:paraId="3BF123B8" w14:textId="2E81A38F" w:rsidR="00F74A15" w:rsidRPr="00157902" w:rsidRDefault="00F74A15" w:rsidP="00653F7B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 тротуарах шириной менее 3 метров;</w:t>
      </w:r>
    </w:p>
    <w:p w14:paraId="2CF4118D" w14:textId="374AE5B1" w:rsidR="00F74A15" w:rsidRPr="00157902" w:rsidRDefault="00F74A15" w:rsidP="00653F7B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ближе 5 метров от пешеходных переходов, входов в здания, остановок общественного транспорта;</w:t>
      </w:r>
    </w:p>
    <w:p w14:paraId="2A52218B" w14:textId="2DD0CE7D" w:rsidR="00F74A15" w:rsidRPr="00157902" w:rsidRDefault="00F74A15" w:rsidP="00653F7B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ближе 10 метров от памятников, монументов и въездов на мосты;</w:t>
      </w:r>
    </w:p>
    <w:p w14:paraId="2BDDAABD" w14:textId="5407AAE7" w:rsidR="00F74A15" w:rsidRPr="00157902" w:rsidRDefault="00F74A15" w:rsidP="00653F7B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 радиусе 15 метров от зданий органов власти.</w:t>
      </w:r>
    </w:p>
    <w:p w14:paraId="71EBD4F2" w14:textId="1C996901" w:rsidR="00F74A15" w:rsidRPr="00157902" w:rsidRDefault="00CA4326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 Организации, предоставляющие услуги кикшеринга, обязаны:</w:t>
      </w:r>
    </w:p>
    <w:p w14:paraId="7F554245" w14:textId="0ECD3847" w:rsidR="00F74A15" w:rsidRPr="00157902" w:rsidRDefault="00F74A15" w:rsidP="00653F7B">
      <w:pPr>
        <w:pStyle w:val="a3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согласовывать места парковок с Администрацией;</w:t>
      </w:r>
    </w:p>
    <w:p w14:paraId="04DC42BD" w14:textId="612CB002" w:rsidR="00F74A15" w:rsidRPr="00157902" w:rsidRDefault="00F74A15" w:rsidP="00653F7B">
      <w:pPr>
        <w:pStyle w:val="a3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 соблюдение норматива размещения (не более 10 единиц СИМ в одной точке);</w:t>
      </w:r>
    </w:p>
    <w:p w14:paraId="7024F242" w14:textId="77777777" w:rsidR="00F74A15" w:rsidRPr="00157902" w:rsidRDefault="00F74A15" w:rsidP="00653F7B">
      <w:pPr>
        <w:pStyle w:val="a3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нести ответственность за содержание парковочных мест в порядке.</w:t>
      </w:r>
    </w:p>
    <w:p w14:paraId="10F8EEE8" w14:textId="058ECAFA" w:rsidR="00F74A15" w:rsidRPr="00157902" w:rsidRDefault="00F74A15" w:rsidP="00653F7B">
      <w:pPr>
        <w:pStyle w:val="a3"/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Пользователи услуг кикшеринга обязаны завершать поездку только в разрешенных и обозначенных местах.</w:t>
      </w:r>
    </w:p>
    <w:p w14:paraId="38F1EE22" w14:textId="6543739D" w:rsidR="00F74A15" w:rsidRPr="00157902" w:rsidRDefault="00CA4326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Нарушение требований настоящей статьи влечет административную ответственность в соответствии с законодательством Российской Федерации и правовыми актами Холмского муниципального округа.</w:t>
      </w:r>
    </w:p>
    <w:p w14:paraId="6B29E215" w14:textId="77777777" w:rsidR="0016761E" w:rsidRPr="00157902" w:rsidRDefault="0016761E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0042FE62" w14:textId="4E6DBB0D" w:rsidR="000C69A0" w:rsidRPr="00157902" w:rsidRDefault="000C69A0" w:rsidP="00CA4326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33" w:name="_Toc222384161"/>
      <w:bookmarkStart w:id="34" w:name="_Toc205549192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ГЛАВА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CA432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РАЗЛИЧНОГО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ФУНКЦИОНАЛЬНОГО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НАЗНАЧЕНИЯ</w:t>
      </w:r>
      <w:bookmarkEnd w:id="33"/>
    </w:p>
    <w:p w14:paraId="0A2B67FF" w14:textId="47BCE929" w:rsidR="007A344F" w:rsidRPr="00157902" w:rsidRDefault="007A344F" w:rsidP="00CA4326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35" w:name="_Toc222384162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гаражно-строительных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кооперативов</w:t>
      </w:r>
      <w:bookmarkEnd w:id="34"/>
      <w:bookmarkEnd w:id="35"/>
    </w:p>
    <w:p w14:paraId="3E415843" w14:textId="38D79CA1" w:rsidR="007A344F" w:rsidRPr="00157902" w:rsidRDefault="007A344F" w:rsidP="00653F7B">
      <w:pPr>
        <w:numPr>
          <w:ilvl w:val="0"/>
          <w:numId w:val="17"/>
        </w:numPr>
        <w:tabs>
          <w:tab w:val="clear" w:pos="720"/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правообладатели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водоохранных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кодекса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BE3C5C6" w14:textId="37FF0483" w:rsidR="007A344F" w:rsidRPr="00157902" w:rsidRDefault="007A344F" w:rsidP="00653F7B">
      <w:pPr>
        <w:numPr>
          <w:ilvl w:val="0"/>
          <w:numId w:val="17"/>
        </w:numPr>
        <w:tabs>
          <w:tab w:val="clear" w:pos="720"/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возлагается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председателя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правообладателей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гаражей.</w:t>
      </w:r>
    </w:p>
    <w:p w14:paraId="1C27290E" w14:textId="4A0EC13C" w:rsidR="007A344F" w:rsidRPr="00157902" w:rsidRDefault="007A344F" w:rsidP="00653F7B">
      <w:pPr>
        <w:numPr>
          <w:ilvl w:val="0"/>
          <w:numId w:val="17"/>
        </w:numPr>
        <w:tabs>
          <w:tab w:val="clear" w:pos="720"/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Окраска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гамме.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сохраняться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целостность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строений.</w:t>
      </w:r>
    </w:p>
    <w:p w14:paraId="255EB5C2" w14:textId="543291EF" w:rsidR="007A344F" w:rsidRPr="00157902" w:rsidRDefault="007A344F" w:rsidP="00653F7B">
      <w:pPr>
        <w:numPr>
          <w:ilvl w:val="0"/>
          <w:numId w:val="17"/>
        </w:numPr>
        <w:tabs>
          <w:tab w:val="clear" w:pos="720"/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обязаны:</w:t>
      </w:r>
    </w:p>
    <w:p w14:paraId="3D6FABBE" w14:textId="0733ED56" w:rsidR="007A344F" w:rsidRPr="00157902" w:rsidRDefault="007A344F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зарегистрированы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порядке.</w:t>
      </w:r>
    </w:p>
    <w:p w14:paraId="001C70D1" w14:textId="2178BC9B" w:rsidR="007A344F" w:rsidRPr="00157902" w:rsidRDefault="007A344F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территории;</w:t>
      </w:r>
    </w:p>
    <w:p w14:paraId="5E20BEC4" w14:textId="7EC089DC" w:rsidR="007A344F" w:rsidRPr="00157902" w:rsidRDefault="007A344F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покраску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строений;</w:t>
      </w:r>
    </w:p>
    <w:p w14:paraId="294351ED" w14:textId="0A49D183" w:rsidR="007A344F" w:rsidRPr="00157902" w:rsidRDefault="007A344F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нанесение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строений;</w:t>
      </w:r>
    </w:p>
    <w:p w14:paraId="16AAC878" w14:textId="1273E0C8" w:rsidR="007A344F" w:rsidRPr="00157902" w:rsidRDefault="007A344F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накопления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ТКО.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накопления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огорожены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сторон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глухим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E6E44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1,5м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;</w:t>
      </w:r>
    </w:p>
    <w:p w14:paraId="30D94F21" w14:textId="12F1872D" w:rsidR="007A344F" w:rsidRPr="00157902" w:rsidRDefault="007A344F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региональными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операторами;</w:t>
      </w:r>
    </w:p>
    <w:p w14:paraId="1BBD6CEC" w14:textId="44521545" w:rsidR="007A344F" w:rsidRPr="00157902" w:rsidRDefault="007A344F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захламления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территории;</w:t>
      </w:r>
    </w:p>
    <w:p w14:paraId="4D085B99" w14:textId="0612F6D0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насаждений;</w:t>
      </w:r>
    </w:p>
    <w:p w14:paraId="54AEC975" w14:textId="22F5BE55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участке;</w:t>
      </w:r>
    </w:p>
    <w:p w14:paraId="50737547" w14:textId="76C0B07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противопожарной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безопасности.</w:t>
      </w:r>
    </w:p>
    <w:p w14:paraId="78671495" w14:textId="77777777" w:rsidR="007A344F" w:rsidRPr="00157902" w:rsidRDefault="007A344F" w:rsidP="00653F7B">
      <w:pPr>
        <w:numPr>
          <w:ilvl w:val="0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258D98A2" w14:textId="526C24BF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любые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строений;</w:t>
      </w:r>
    </w:p>
    <w:p w14:paraId="4425461C" w14:textId="5963295D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загромождение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засорение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металлическим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ломом,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утварью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материалами;</w:t>
      </w:r>
    </w:p>
    <w:p w14:paraId="64FF700B" w14:textId="5E00A4F7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домов;</w:t>
      </w:r>
    </w:p>
    <w:p w14:paraId="367A47F7" w14:textId="0B1012DB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выдвигать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перемещать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счищаемый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придомовые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территории;</w:t>
      </w:r>
    </w:p>
    <w:p w14:paraId="0C278CC6" w14:textId="72ECCD70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сжигать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потребления;</w:t>
      </w:r>
    </w:p>
    <w:p w14:paraId="64504AB0" w14:textId="055E8C4A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слив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горюче-смазочных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жидкостей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почву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объекты.</w:t>
      </w:r>
    </w:p>
    <w:p w14:paraId="774E3C11" w14:textId="6D85F4E4" w:rsidR="007A344F" w:rsidRPr="00157902" w:rsidRDefault="007A344F" w:rsidP="00653F7B">
      <w:pPr>
        <w:numPr>
          <w:ilvl w:val="0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кооперативов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отступлением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исходной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увеличением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этажности,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объема,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0F635B3B" w14:textId="11D6155E" w:rsidR="007A344F" w:rsidRPr="00157902" w:rsidRDefault="007A344F" w:rsidP="00653F7B">
      <w:pPr>
        <w:numPr>
          <w:ilvl w:val="0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водоохранных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дополнительно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71AF8E11" w14:textId="00207F18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моечных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вод;</w:t>
      </w:r>
    </w:p>
    <w:p w14:paraId="76EA25BF" w14:textId="6BAEBA54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горюче-смазочных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мест.</w:t>
      </w:r>
    </w:p>
    <w:p w14:paraId="6C8A6881" w14:textId="77777777" w:rsidR="007A63EC" w:rsidRPr="00157902" w:rsidRDefault="007A63EC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0FB70F18" w14:textId="65FE4AC0" w:rsidR="007A344F" w:rsidRPr="00157902" w:rsidRDefault="007A344F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36" w:name="_Toc205549193"/>
      <w:bookmarkStart w:id="37" w:name="_Toc222384163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индивидуальной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жилой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застройки</w:t>
      </w:r>
      <w:bookmarkEnd w:id="36"/>
      <w:bookmarkEnd w:id="37"/>
    </w:p>
    <w:p w14:paraId="7CCAC52F" w14:textId="0FD292B0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правообладатели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завершении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процессе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территории.</w:t>
      </w:r>
    </w:p>
    <w:p w14:paraId="09FBA87E" w14:textId="03A008C2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(правообладатели)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обязаны:</w:t>
      </w:r>
    </w:p>
    <w:p w14:paraId="167BAC8A" w14:textId="7CDC0289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№,2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Правилам;</w:t>
      </w:r>
    </w:p>
    <w:p w14:paraId="2196D78B" w14:textId="189772C5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надворные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окраску;</w:t>
      </w:r>
    </w:p>
    <w:p w14:paraId="32D7A5D2" w14:textId="5CF3D7FC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региональным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оператором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ТКО,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крупногабаритных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отходов;</w:t>
      </w:r>
    </w:p>
    <w:p w14:paraId="16013738" w14:textId="61FAA583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трубы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отведённой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весенний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период;</w:t>
      </w:r>
    </w:p>
    <w:p w14:paraId="47B00F39" w14:textId="6CA145B3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адресные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аншлаги;</w:t>
      </w:r>
    </w:p>
    <w:p w14:paraId="4844DA2B" w14:textId="43101303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сдвигать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счищенный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чтобы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коммуникациям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зелёных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насаждений;</w:t>
      </w:r>
    </w:p>
    <w:p w14:paraId="14728302" w14:textId="65D3B814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противопожарной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безопасности.</w:t>
      </w:r>
    </w:p>
    <w:p w14:paraId="08189FF9" w14:textId="573CADE0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33BDC86F" w14:textId="690F3C0D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уведомления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планируемом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(реконструкции)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садового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законодательством;</w:t>
      </w:r>
    </w:p>
    <w:p w14:paraId="12BF0DEA" w14:textId="1CF9A771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схемой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организовывать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местах.</w:t>
      </w:r>
    </w:p>
    <w:p w14:paraId="46857757" w14:textId="22D1715A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засыпать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засорять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ливневую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ливнестоки,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дренажные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стоки;</w:t>
      </w:r>
    </w:p>
    <w:p w14:paraId="09401A54" w14:textId="5E06EECA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пределами</w:t>
      </w:r>
      <w:proofErr w:type="gram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отведённой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нужды,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горючих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удобрений,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пристроек,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погребов;</w:t>
      </w:r>
    </w:p>
    <w:p w14:paraId="7B3EB432" w14:textId="19814493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шлагбаумы,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лежачие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полицейские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автотранспорта,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машин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скорой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помощи,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пожарных,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отходов;</w:t>
      </w:r>
    </w:p>
    <w:p w14:paraId="2F93DE66" w14:textId="6786E8F8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затрудняющие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уборочной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техники;</w:t>
      </w:r>
    </w:p>
    <w:p w14:paraId="56C7A8D3" w14:textId="2DF15068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водоёмы,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питьевые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колодцы;</w:t>
      </w:r>
    </w:p>
    <w:p w14:paraId="20C2BA1B" w14:textId="7B661984" w:rsidR="0092149A" w:rsidRPr="00157902" w:rsidRDefault="007A344F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рельефа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методом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отсыпки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превышением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0,5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относительно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отметок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0C7BF1A5" w14:textId="211BCC00" w:rsidR="0092149A" w:rsidRPr="00157902" w:rsidRDefault="0092149A" w:rsidP="0092149A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участков;</w:t>
      </w:r>
    </w:p>
    <w:p w14:paraId="76245078" w14:textId="1222CD61" w:rsidR="007A344F" w:rsidRPr="00157902" w:rsidRDefault="0092149A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загромождение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засорение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металлическим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ломом,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утварью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материалами.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A2FF949" w14:textId="14949EF0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Используемые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отсыпки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санитарно-экологическим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грунтов.</w:t>
      </w:r>
    </w:p>
    <w:p w14:paraId="4D7B62B9" w14:textId="1641157D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вертикальной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планировки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отметки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исходя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максимального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естественного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рельефа,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почвенного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покрова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древесных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скоростями,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исключающими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эрозии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почвы,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минимального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учетом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вытесняемых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строительства.</w:t>
      </w:r>
    </w:p>
    <w:p w14:paraId="03BE8EF3" w14:textId="77777777" w:rsidR="007A63EC" w:rsidRPr="00157902" w:rsidRDefault="007A63EC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0CD77481" w14:textId="12BBFD4E" w:rsidR="007A344F" w:rsidRPr="00157902" w:rsidRDefault="007A344F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38" w:name="_Toc205549194"/>
      <w:bookmarkStart w:id="39" w:name="_Toc222384164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7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садовых,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огороднических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дачных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некоммерческих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товариществ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(СНТ,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ОНТ,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ДНП)</w:t>
      </w:r>
      <w:bookmarkEnd w:id="38"/>
      <w:bookmarkEnd w:id="39"/>
    </w:p>
    <w:p w14:paraId="409D381A" w14:textId="718F3286" w:rsidR="007A344F" w:rsidRPr="00157902" w:rsidRDefault="007A344F" w:rsidP="00653F7B">
      <w:pPr>
        <w:numPr>
          <w:ilvl w:val="1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Садовые,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огороднические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некоммерческие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правообладатели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территорий.</w:t>
      </w:r>
    </w:p>
    <w:p w14:paraId="6A7E22F9" w14:textId="65A13736" w:rsidR="007A344F" w:rsidRPr="00157902" w:rsidRDefault="007A344F" w:rsidP="00653F7B">
      <w:pPr>
        <w:numPr>
          <w:ilvl w:val="1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возлагается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председателя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товарищества,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правообладателей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участков.</w:t>
      </w:r>
    </w:p>
    <w:p w14:paraId="04108905" w14:textId="686CCDA3" w:rsidR="007A344F" w:rsidRPr="00157902" w:rsidRDefault="007A344F" w:rsidP="00653F7B">
      <w:pPr>
        <w:numPr>
          <w:ilvl w:val="1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обязаны:</w:t>
      </w:r>
    </w:p>
    <w:p w14:paraId="09654123" w14:textId="49C6D646" w:rsidR="007A344F" w:rsidRPr="00157902" w:rsidRDefault="007A344F" w:rsidP="00653F7B">
      <w:pPr>
        <w:numPr>
          <w:ilvl w:val="2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пользования;</w:t>
      </w:r>
    </w:p>
    <w:p w14:paraId="065EE48A" w14:textId="0C7AA49F" w:rsidR="002941F7" w:rsidRPr="00157902" w:rsidRDefault="007A344F" w:rsidP="00653F7B">
      <w:pPr>
        <w:numPr>
          <w:ilvl w:val="2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пользования;</w:t>
      </w:r>
    </w:p>
    <w:p w14:paraId="4A6EB19D" w14:textId="3638211D" w:rsidR="002941F7" w:rsidRPr="00157902" w:rsidRDefault="002941F7" w:rsidP="00653F7B">
      <w:pPr>
        <w:numPr>
          <w:ilvl w:val="2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накопления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ТКО.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накопления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огорожены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сторон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глухим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1,5м;</w:t>
      </w:r>
    </w:p>
    <w:p w14:paraId="3C46EDDC" w14:textId="3575ECA9" w:rsidR="007A344F" w:rsidRPr="00157902" w:rsidRDefault="007A344F" w:rsidP="00653F7B">
      <w:pPr>
        <w:numPr>
          <w:ilvl w:val="2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региональными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операторами,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захламления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территории;</w:t>
      </w:r>
    </w:p>
    <w:p w14:paraId="081FE4FF" w14:textId="39187250" w:rsidR="007A344F" w:rsidRPr="00157902" w:rsidRDefault="007A344F" w:rsidP="00653F7B">
      <w:pPr>
        <w:numPr>
          <w:ilvl w:val="2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пользования;</w:t>
      </w:r>
    </w:p>
    <w:p w14:paraId="4AA0B678" w14:textId="00ED6F58" w:rsidR="007A344F" w:rsidRPr="00157902" w:rsidRDefault="007A344F" w:rsidP="00653F7B">
      <w:pPr>
        <w:numPr>
          <w:ilvl w:val="2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противопожарной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безопасности.</w:t>
      </w:r>
    </w:p>
    <w:p w14:paraId="1284FD67" w14:textId="77777777" w:rsidR="007A344F" w:rsidRPr="00157902" w:rsidRDefault="007A344F" w:rsidP="00653F7B">
      <w:pPr>
        <w:numPr>
          <w:ilvl w:val="1"/>
          <w:numId w:val="17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12FA09CC" w14:textId="493BF674" w:rsidR="007A344F" w:rsidRPr="00157902" w:rsidRDefault="007A344F" w:rsidP="00F476F6">
      <w:pPr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загромождение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засорение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металлическим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ломом,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утварью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материалами;</w:t>
      </w:r>
    </w:p>
    <w:p w14:paraId="1D56A57D" w14:textId="0DAC9BFF" w:rsidR="007A344F" w:rsidRPr="00157902" w:rsidRDefault="007A344F" w:rsidP="00F476F6">
      <w:pPr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выдвигать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перемещать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счищаемый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товарищества,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придомовые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территории;</w:t>
      </w:r>
    </w:p>
    <w:p w14:paraId="5A5CC33B" w14:textId="7454439B" w:rsidR="007A63EC" w:rsidRPr="00157902" w:rsidRDefault="007A344F" w:rsidP="00F476F6">
      <w:pPr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сжигать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листву,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потребления;</w:t>
      </w:r>
    </w:p>
    <w:p w14:paraId="6A3BDFC4" w14:textId="77777777" w:rsidR="007A63EC" w:rsidRPr="00157902" w:rsidRDefault="007A63EC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6EE8AC45" w14:textId="225A1AD1" w:rsidR="007A344F" w:rsidRPr="00157902" w:rsidRDefault="007A344F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40" w:name="_Toc205549196"/>
      <w:bookmarkStart w:id="41" w:name="_Toc222384165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8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организаций,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предприятий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торговли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общественного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питания</w:t>
      </w:r>
      <w:bookmarkEnd w:id="40"/>
      <w:bookmarkEnd w:id="41"/>
    </w:p>
    <w:p w14:paraId="6F25C435" w14:textId="44EAC10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предприниматели,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оказывающие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питания,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закрепленных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территориях.</w:t>
      </w:r>
    </w:p>
    <w:p w14:paraId="16E509E3" w14:textId="09CFB8B5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Руководители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питания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обеспечить:</w:t>
      </w:r>
    </w:p>
    <w:p w14:paraId="6BB8FAD7" w14:textId="3D77D43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закрепленных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двух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(утром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вечером),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точки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рабочего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времени;</w:t>
      </w:r>
    </w:p>
    <w:p w14:paraId="327BFED8" w14:textId="00AE91B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мусора;</w:t>
      </w:r>
    </w:p>
    <w:p w14:paraId="59EC7E4E" w14:textId="0ED6E75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посетителей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потребительского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рынка;</w:t>
      </w:r>
    </w:p>
    <w:p w14:paraId="60B66E5F" w14:textId="4FFBA5C3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посетителями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чистоты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порядка.</w:t>
      </w:r>
    </w:p>
    <w:p w14:paraId="51B50BE7" w14:textId="6169C66D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питания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асфальтобетонное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целостность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павильонов.</w:t>
      </w:r>
    </w:p>
    <w:p w14:paraId="1BCC3B36" w14:textId="77777777" w:rsidR="007A63EC" w:rsidRPr="00157902" w:rsidRDefault="007A63EC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29966B25" w14:textId="1657FCC1" w:rsidR="007A344F" w:rsidRPr="00157902" w:rsidRDefault="007A344F" w:rsidP="0041124D">
      <w:pPr>
        <w:widowControl w:val="0"/>
        <w:tabs>
          <w:tab w:val="left" w:pos="993"/>
        </w:tabs>
        <w:autoSpaceDE w:val="0"/>
        <w:autoSpaceDN w:val="0"/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</w:pPr>
      <w:bookmarkStart w:id="42" w:name="_Toc205549197"/>
      <w:bookmarkStart w:id="43" w:name="_Toc222384166"/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1</w:t>
      </w:r>
      <w:r w:rsidR="00F476F6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9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санитарное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захоронения</w:t>
      </w:r>
      <w:r w:rsidR="00F74A15"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  <w14:ligatures w14:val="standardContextual"/>
        </w:rPr>
        <w:t>(кладбищ)</w:t>
      </w:r>
      <w:bookmarkEnd w:id="42"/>
      <w:bookmarkEnd w:id="43"/>
    </w:p>
    <w:p w14:paraId="0A993633" w14:textId="4CEF7EE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захоронения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(кладбищ)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похоронного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кладбища.</w:t>
      </w:r>
    </w:p>
    <w:p w14:paraId="32C0E824" w14:textId="20B9334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похоронного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обеспечивать:</w:t>
      </w:r>
    </w:p>
    <w:p w14:paraId="2D968DF6" w14:textId="14638CE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систематическую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кладбища: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(кроме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могил),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братских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захоронений,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периметра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(общая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20%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кладбища);</w:t>
      </w:r>
    </w:p>
    <w:p w14:paraId="03D0EAE4" w14:textId="35A79CF9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бесперебойную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поливочного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водопровода,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туалетов,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наличии);</w:t>
      </w:r>
    </w:p>
    <w:p w14:paraId="00CFDC1D" w14:textId="25A1E42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напрокат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инвентаря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могилами.</w:t>
      </w:r>
    </w:p>
    <w:p w14:paraId="413BE940" w14:textId="55F7191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могилой,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могилы,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надмогильные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(оформленный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могильный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памятник,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цоколь,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цветник)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похоронного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прейскуранту,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похоронного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дела.</w:t>
      </w:r>
    </w:p>
    <w:p w14:paraId="3270163E" w14:textId="0DA8B31E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посещающим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работникам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похоронного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11120D3C" w14:textId="00BED0A3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тишину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порядок;</w:t>
      </w:r>
    </w:p>
    <w:p w14:paraId="7C927FEC" w14:textId="0690EC03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портить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надмогильные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мемориальные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кладбищенское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засорять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территорию;</w:t>
      </w:r>
    </w:p>
    <w:p w14:paraId="1B428BBB" w14:textId="2BE6A88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рытье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добывания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песка,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глины,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грунта;</w:t>
      </w:r>
    </w:p>
    <w:p w14:paraId="62F7364F" w14:textId="7A5DA19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материалов;</w:t>
      </w:r>
    </w:p>
    <w:p w14:paraId="40EB6970" w14:textId="10D7338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монтажу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надмогильных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уведомления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руководства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похоронного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дела;</w:t>
      </w:r>
    </w:p>
    <w:p w14:paraId="2238C761" w14:textId="7022260E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ломать,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рубить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выкапывать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цветы;</w:t>
      </w:r>
    </w:p>
    <w:p w14:paraId="774597F8" w14:textId="3A0598A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ловить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птиц;</w:t>
      </w:r>
    </w:p>
    <w:p w14:paraId="43E40D17" w14:textId="23B69DD3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костры;</w:t>
      </w:r>
    </w:p>
    <w:p w14:paraId="1ED6F8E9" w14:textId="5C22A876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срезать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дерн;</w:t>
      </w:r>
    </w:p>
    <w:p w14:paraId="3817B60C" w14:textId="3C87FC5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личный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создавая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помехи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(катафалков).</w:t>
      </w:r>
    </w:p>
    <w:p w14:paraId="00AFB511" w14:textId="7AD22DF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Санитарно-защитная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составляет:</w:t>
      </w:r>
    </w:p>
    <w:p w14:paraId="6FC20452" w14:textId="546D0B6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смешанного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традиционного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захоронения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гектаров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500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периметру;</w:t>
      </w:r>
    </w:p>
    <w:p w14:paraId="012CB202" w14:textId="2A4AC880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кладбищ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смешанного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традиционного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захоронения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гектаров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300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периметру.</w:t>
      </w:r>
    </w:p>
    <w:p w14:paraId="7D4C0AAF" w14:textId="77777777" w:rsidR="007A63EC" w:rsidRPr="00157902" w:rsidRDefault="007A63EC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2880B38E" w14:textId="52BB5E6E" w:rsidR="0016761E" w:rsidRPr="00157902" w:rsidRDefault="0016761E" w:rsidP="0041124D">
      <w:pPr>
        <w:widowControl w:val="0"/>
        <w:tabs>
          <w:tab w:val="left" w:pos="993"/>
        </w:tabs>
        <w:autoSpaceDE w:val="0"/>
        <w:autoSpaceDN w:val="0"/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  <w:bookmarkStart w:id="44" w:name="_Toc205549202"/>
      <w:bookmarkStart w:id="45" w:name="_Toc222384167"/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476F6"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20</w:t>
      </w: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эксплуатация</w:t>
      </w:r>
      <w:r w:rsidR="00F74A15"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  <w:t>сети</w:t>
      </w:r>
      <w:bookmarkEnd w:id="44"/>
      <w:bookmarkEnd w:id="45"/>
    </w:p>
    <w:p w14:paraId="3F1814A1" w14:textId="5AD4D2B6" w:rsidR="009B16D7" w:rsidRPr="00157902" w:rsidRDefault="009B16D7" w:rsidP="00653F7B">
      <w:pPr>
        <w:pStyle w:val="a3"/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представляет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деятельность,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транспортно-эксплуатационного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отвечающие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регулировании,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сводам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правил.</w:t>
      </w:r>
    </w:p>
    <w:p w14:paraId="19DC33EA" w14:textId="51C3BAE6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2FC0602A" w14:textId="0540BE54" w:rsidR="009B16D7" w:rsidRPr="00157902" w:rsidRDefault="009B16D7" w:rsidP="00653F7B">
      <w:pPr>
        <w:pStyle w:val="a3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(сброс)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скалывания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льда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трассы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тепловых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сетей;</w:t>
      </w:r>
    </w:p>
    <w:p w14:paraId="02360207" w14:textId="1B8EDBF4" w:rsidR="009B16D7" w:rsidRPr="00157902" w:rsidRDefault="009B16D7" w:rsidP="00653F7B">
      <w:pPr>
        <w:pStyle w:val="a3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сдвигание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сооружений;</w:t>
      </w:r>
    </w:p>
    <w:p w14:paraId="6CF8870E" w14:textId="73D0B3E8" w:rsidR="009B16D7" w:rsidRPr="00157902" w:rsidRDefault="009B16D7" w:rsidP="00653F7B">
      <w:pPr>
        <w:pStyle w:val="a3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территорий;</w:t>
      </w:r>
    </w:p>
    <w:p w14:paraId="15620CFE" w14:textId="1F45AD69" w:rsidR="009B16D7" w:rsidRPr="00157902" w:rsidRDefault="009B16D7" w:rsidP="00653F7B">
      <w:pPr>
        <w:pStyle w:val="a3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откачивание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6D991BDA" w14:textId="15163620" w:rsidR="009B16D7" w:rsidRPr="00157902" w:rsidRDefault="009B16D7" w:rsidP="00653F7B">
      <w:pPr>
        <w:pStyle w:val="a3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листьев,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порубочных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смотровые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дождевой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водоемы.</w:t>
      </w:r>
    </w:p>
    <w:p w14:paraId="25CE6126" w14:textId="7636E3B9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обязаны:</w:t>
      </w:r>
    </w:p>
    <w:p w14:paraId="7971B875" w14:textId="663892CB" w:rsidR="009B16D7" w:rsidRPr="00157902" w:rsidRDefault="009B16D7" w:rsidP="00653F7B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осмотр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дефекты;</w:t>
      </w:r>
    </w:p>
    <w:p w14:paraId="1ABE4F8D" w14:textId="373E13ED" w:rsidR="009B16D7" w:rsidRPr="00157902" w:rsidRDefault="009B16D7" w:rsidP="00653F7B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11FE8F32" w14:textId="5EAB4607" w:rsidR="009B16D7" w:rsidRPr="00157902" w:rsidRDefault="009B16D7" w:rsidP="00653F7B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мусора;</w:t>
      </w:r>
    </w:p>
    <w:p w14:paraId="6DC822C4" w14:textId="70754B4E" w:rsidR="009B16D7" w:rsidRPr="00157902" w:rsidRDefault="009B16D7" w:rsidP="00653F7B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немедленно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огораживать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заменять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тротуаров.</w:t>
      </w:r>
    </w:p>
    <w:p w14:paraId="31EA9C7C" w14:textId="4A303AC8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Текущий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мостов,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договоров.</w:t>
      </w:r>
    </w:p>
    <w:p w14:paraId="10820E73" w14:textId="5017524F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текущий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светофоров,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договора.</w:t>
      </w:r>
    </w:p>
    <w:p w14:paraId="68711D9A" w14:textId="513846ED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чтобы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всегда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находились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содержались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постоянно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закрытыми.</w:t>
      </w:r>
    </w:p>
    <w:p w14:paraId="56899641" w14:textId="2F6CDA12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запрещаются:</w:t>
      </w:r>
    </w:p>
    <w:p w14:paraId="7756185F" w14:textId="04A4BB0F" w:rsidR="009B16D7" w:rsidRPr="00157902" w:rsidRDefault="009B16D7" w:rsidP="00653F7B">
      <w:pPr>
        <w:pStyle w:val="a3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волоком;</w:t>
      </w:r>
    </w:p>
    <w:p w14:paraId="3CF1EFC5" w14:textId="64C30A95" w:rsidR="009B16D7" w:rsidRPr="00157902" w:rsidRDefault="009B16D7" w:rsidP="00653F7B">
      <w:pPr>
        <w:pStyle w:val="a3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сбрасывание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погрузочно-разгрузочных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рельсов,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бревен,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труб,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кирпича,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тяжелых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предметов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их;</w:t>
      </w:r>
    </w:p>
    <w:p w14:paraId="28882AC4" w14:textId="2FE26EC4" w:rsidR="009B16D7" w:rsidRPr="00157902" w:rsidRDefault="009B16D7" w:rsidP="00653F7B">
      <w:pPr>
        <w:pStyle w:val="a3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перегон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машин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гусеничном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ходу;</w:t>
      </w:r>
    </w:p>
    <w:p w14:paraId="0ADD5EA6" w14:textId="37098E27" w:rsidR="009B16D7" w:rsidRPr="00157902" w:rsidRDefault="009B16D7" w:rsidP="00653F7B">
      <w:pPr>
        <w:pStyle w:val="a3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стоянка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большегрузного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тротуарах.</w:t>
      </w:r>
    </w:p>
    <w:p w14:paraId="6984B7AE" w14:textId="006FBD26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переходе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зимней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уборке:</w:t>
      </w:r>
    </w:p>
    <w:p w14:paraId="238782F4" w14:textId="11DB5AD7" w:rsidR="009B16D7" w:rsidRPr="00157902" w:rsidRDefault="009B16D7" w:rsidP="00653F7B">
      <w:pPr>
        <w:pStyle w:val="a3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особенно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молодыми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посадками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низкой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изгородью,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выставляют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(выше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обычной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покрова)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сигнальные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вешки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предупреждения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уничтожения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расчистке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снега;</w:t>
      </w:r>
    </w:p>
    <w:p w14:paraId="20B77DF8" w14:textId="5467DC3E" w:rsidR="009B16D7" w:rsidRPr="00157902" w:rsidRDefault="009B16D7" w:rsidP="00653F7B">
      <w:pPr>
        <w:pStyle w:val="a3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намечают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кварталов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расчистки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эксплуатации.</w:t>
      </w:r>
    </w:p>
    <w:p w14:paraId="3A6856D4" w14:textId="5CCC7636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зимний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ликвидацией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скользкости,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снежно-ледяных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образований.</w:t>
      </w:r>
    </w:p>
    <w:p w14:paraId="4FD7E4A6" w14:textId="6BEF19BF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Зимняя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дополнительные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снимает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обязанности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загрязнений.</w:t>
      </w:r>
    </w:p>
    <w:p w14:paraId="286B81C8" w14:textId="1A4FBAA2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Сгребание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подметание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начинается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интенсивности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снегопада,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позднее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выпадении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свыше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0,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05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усовершенствованным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покрытия.</w:t>
      </w:r>
    </w:p>
    <w:p w14:paraId="3F5EA874" w14:textId="53D5EDCA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окончания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снегопада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убраны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позднее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50597-2017.</w:t>
      </w:r>
    </w:p>
    <w:p w14:paraId="145DB08D" w14:textId="45E6E1EC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амбразур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водоприемных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патрубков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ливневой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канализации.</w:t>
      </w:r>
    </w:p>
    <w:p w14:paraId="6BA338DD" w14:textId="4C472053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очищаемый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чтобы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сформированного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вала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превышать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учетом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лотковой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накопления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позднее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достижении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вала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вывоз.</w:t>
      </w:r>
    </w:p>
    <w:p w14:paraId="179131F4" w14:textId="05258F38" w:rsidR="009B16D7" w:rsidRPr="00157902" w:rsidRDefault="009B16D7" w:rsidP="00653F7B">
      <w:pPr>
        <w:pStyle w:val="a3"/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очищаемый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бульварах,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заранее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чтобы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беспрепятственный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пешеходов.</w:t>
      </w:r>
    </w:p>
    <w:p w14:paraId="1D8E99D9" w14:textId="31BAF447" w:rsidR="009B16D7" w:rsidRPr="00157902" w:rsidRDefault="009B16D7" w:rsidP="00653F7B">
      <w:pPr>
        <w:pStyle w:val="a3"/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допускается:</w:t>
      </w:r>
    </w:p>
    <w:p w14:paraId="02B0E032" w14:textId="01E8CC1F" w:rsidR="009B16D7" w:rsidRPr="00157902" w:rsidRDefault="009B16D7" w:rsidP="00653F7B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пересечениях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вблизи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железнодорожных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переездов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треугольника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видимости;</w:t>
      </w:r>
    </w:p>
    <w:p w14:paraId="569580C8" w14:textId="5A90BD5D" w:rsidR="009B16D7" w:rsidRPr="00157902" w:rsidRDefault="009B16D7" w:rsidP="00653F7B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перехода;</w:t>
      </w:r>
    </w:p>
    <w:p w14:paraId="407A4F5A" w14:textId="6FDA729E" w:rsidR="009B16D7" w:rsidRPr="00157902" w:rsidRDefault="009B16D7" w:rsidP="00653F7B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остановочного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маршрутных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средств;</w:t>
      </w:r>
    </w:p>
    <w:p w14:paraId="2F43003F" w14:textId="0BEFAD71" w:rsidR="009B16D7" w:rsidRPr="00157902" w:rsidRDefault="009B16D7" w:rsidP="00653F7B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тротуарах.</w:t>
      </w:r>
    </w:p>
    <w:p w14:paraId="386D2E7B" w14:textId="2B200E0E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мостовых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улиц.</w:t>
      </w:r>
    </w:p>
    <w:p w14:paraId="4F9CE3FF" w14:textId="737128F0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Погрузка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начинаются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вала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круглосуточно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снега.</w:t>
      </w:r>
    </w:p>
    <w:p w14:paraId="50E39A22" w14:textId="29B8AF03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ручная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недоступных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механизмов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мест.</w:t>
      </w:r>
    </w:p>
    <w:p w14:paraId="469CE4CA" w14:textId="6B2E7E86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сети:</w:t>
      </w:r>
    </w:p>
    <w:p w14:paraId="0C01FC71" w14:textId="4262EAFA" w:rsidR="009B16D7" w:rsidRPr="00157902" w:rsidRDefault="009B16D7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Подметание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запыленность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воздуха:</w:t>
      </w:r>
    </w:p>
    <w:p w14:paraId="433E3379" w14:textId="1BE1D2D4" w:rsidR="009B16D7" w:rsidRPr="00157902" w:rsidRDefault="009B16D7" w:rsidP="00653F7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подвергается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ширина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площадей;</w:t>
      </w:r>
    </w:p>
    <w:p w14:paraId="44497A2E" w14:textId="4884581C" w:rsidR="009B16D7" w:rsidRPr="00157902" w:rsidRDefault="009B16D7" w:rsidP="00653F7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бордюров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песка,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пыли,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заканчиваться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утра;</w:t>
      </w:r>
    </w:p>
    <w:p w14:paraId="51E10CA7" w14:textId="10688852" w:rsidR="009B16D7" w:rsidRPr="00157902" w:rsidRDefault="009B16D7" w:rsidP="00653F7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домовладельцев;</w:t>
      </w:r>
    </w:p>
    <w:p w14:paraId="41AF499F" w14:textId="43654EF8" w:rsidR="009B16D7" w:rsidRPr="00157902" w:rsidRDefault="009B16D7" w:rsidP="00653F7B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подметание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влажное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подметание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часа.</w:t>
      </w:r>
    </w:p>
    <w:p w14:paraId="7CA82243" w14:textId="0BC82844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утра.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обеспыливания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необходимости.</w:t>
      </w:r>
    </w:p>
    <w:p w14:paraId="59376BCF" w14:textId="71D9E0BD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жаркую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погоду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температуре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градусов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Цельсия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выше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интервалом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шести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часов.</w:t>
      </w:r>
    </w:p>
    <w:p w14:paraId="3E2FCDA0" w14:textId="15D3A167" w:rsidR="009B16D7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лотковой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ежедневное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грунтово-песчаных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наносов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различным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мусором.</w:t>
      </w:r>
    </w:p>
    <w:p w14:paraId="75D2868D" w14:textId="22D16781" w:rsidR="0016761E" w:rsidRPr="00157902" w:rsidRDefault="009B16D7" w:rsidP="00653F7B">
      <w:pPr>
        <w:widowControl w:val="0"/>
        <w:numPr>
          <w:ilvl w:val="0"/>
          <w:numId w:val="7"/>
        </w:numPr>
        <w:tabs>
          <w:tab w:val="clear" w:pos="107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возникновения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застоев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дождевой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амбразуры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патрубков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дождеприемных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постоянно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очищаться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смёта,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загрязнений.</w:t>
      </w:r>
    </w:p>
    <w:p w14:paraId="5121ED6B" w14:textId="77777777" w:rsidR="00CA4326" w:rsidRPr="00157902" w:rsidRDefault="00CA4326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left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2AB5AB41" w14:textId="4AA4AE86" w:rsidR="007A344F" w:rsidRPr="00157902" w:rsidRDefault="007A344F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46" w:name="_Toc205549198"/>
      <w:bookmarkStart w:id="47" w:name="_Toc222384168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освобождения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занятых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установленными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некапитальными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строениями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(сооружениями)</w:t>
      </w:r>
      <w:bookmarkEnd w:id="46"/>
      <w:bookmarkEnd w:id="47"/>
    </w:p>
    <w:p w14:paraId="16779CC2" w14:textId="09CE6646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нормативными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05C569AD" w14:textId="020A0E7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характеристики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позволяют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последующую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несоразмерного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ущерба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характеристик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сооружений.</w:t>
      </w:r>
    </w:p>
    <w:p w14:paraId="0173CD9B" w14:textId="607128FC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предоставленных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когда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документов.</w:t>
      </w:r>
    </w:p>
    <w:p w14:paraId="52A37488" w14:textId="2781F1F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рамках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относятся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(металлические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санитарно-бытовые,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хозяйственные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вспомогательные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киоски,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ларьки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отвечающие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критериям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отнесения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сооружениям.</w:t>
      </w:r>
    </w:p>
    <w:p w14:paraId="63BA76F6" w14:textId="0ED6091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пресечения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Межведомственная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проверке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Комиссия).</w:t>
      </w:r>
    </w:p>
    <w:p w14:paraId="03729822" w14:textId="13994AA0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Персональный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5E42FEE1" w14:textId="429F05C0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подлежит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(демонтажу),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понимать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первоначальное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Федерации.</w:t>
      </w:r>
    </w:p>
    <w:p w14:paraId="4B38F639" w14:textId="42427336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(демонтаж)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осуществившим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постройку.</w:t>
      </w:r>
    </w:p>
    <w:p w14:paraId="634AC58B" w14:textId="2B0356FE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(демонтаж)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произведено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порядке.</w:t>
      </w:r>
    </w:p>
    <w:p w14:paraId="4689415C" w14:textId="6E9A1289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информации:</w:t>
      </w:r>
    </w:p>
    <w:p w14:paraId="1A9D346D" w14:textId="6A1707CB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предпринимателей,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правоохранительных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государственной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неправомерном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объектов;</w:t>
      </w:r>
    </w:p>
    <w:p w14:paraId="1BF0F073" w14:textId="73C6598C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непосредственного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обнаружения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рамках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мониторингу.</w:t>
      </w:r>
    </w:p>
    <w:p w14:paraId="05451DC2" w14:textId="5ABEFEC6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представителями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указывается:</w:t>
      </w:r>
    </w:p>
    <w:p w14:paraId="479354DF" w14:textId="06811F2B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выявлении;</w:t>
      </w:r>
    </w:p>
    <w:p w14:paraId="7A2BCE18" w14:textId="4E4EC47F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адрес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(адресные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ориентиры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относительно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ближайшего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строения(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ий</w:t>
      </w:r>
      <w:proofErr w:type="spellEnd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описание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объекта);</w:t>
      </w:r>
    </w:p>
    <w:p w14:paraId="7D8E5BD0" w14:textId="71A8542F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наличии).</w:t>
      </w:r>
    </w:p>
    <w:p w14:paraId="59652662" w14:textId="4D169456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представилось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возможным,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запись.</w:t>
      </w:r>
    </w:p>
    <w:p w14:paraId="187E6621" w14:textId="71495929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прилагается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схематический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фотографии.</w:t>
      </w:r>
    </w:p>
    <w:p w14:paraId="4420C260" w14:textId="1165707B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экземплярах: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экземпляр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вручения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осуществившему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занявшему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возбуждать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правонарушениях.</w:t>
      </w:r>
    </w:p>
    <w:p w14:paraId="37CDB42B" w14:textId="21C9EC9D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незаконно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предлагается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(десяти)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календарных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добровольно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произвести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указывается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телефон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предупреждение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принудительном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отнесением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владельца.</w:t>
      </w:r>
    </w:p>
    <w:p w14:paraId="6985A08C" w14:textId="7CE693DD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принятия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предупреждению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секретарь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(пяти)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рабочих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обеспечивает:</w:t>
      </w:r>
    </w:p>
    <w:p w14:paraId="466D0D46" w14:textId="37D06260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владелец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заказным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почтовым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отправлением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уведомлением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вручении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адрес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проживания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адрес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регистрации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вручение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роспись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копии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Предписания;</w:t>
      </w:r>
    </w:p>
    <w:p w14:paraId="60A31E47" w14:textId="148CC57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копии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непосредственно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объекте;</w:t>
      </w:r>
    </w:p>
    <w:p w14:paraId="6CCD808D" w14:textId="3DBE774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официальном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Интернет-сайте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газете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панорама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22C99D9B" w14:textId="55FA65F3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занятый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будет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будет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снесена,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принимает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принудительном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строительства.</w:t>
      </w:r>
    </w:p>
    <w:p w14:paraId="2BB00ADE" w14:textId="62FF73B5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принудительном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содержать:</w:t>
      </w:r>
    </w:p>
    <w:p w14:paraId="1B9DAC09" w14:textId="7CF39DAC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наименование,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кадастрового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адресных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ориентиров;</w:t>
      </w:r>
    </w:p>
    <w:p w14:paraId="0ADD9064" w14:textId="05B64729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наличии);</w:t>
      </w:r>
    </w:p>
    <w:p w14:paraId="70F90BDD" w14:textId="2DE544F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принудительного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демонтажа;</w:t>
      </w:r>
    </w:p>
    <w:p w14:paraId="1D491EB0" w14:textId="483E5B0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источнике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финансирования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затрат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переноса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имущества;</w:t>
      </w:r>
    </w:p>
    <w:p w14:paraId="192B1417" w14:textId="117D3D37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будет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имущества;</w:t>
      </w:r>
    </w:p>
    <w:p w14:paraId="24AE7B24" w14:textId="5DFDCA2F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имущества.</w:t>
      </w:r>
    </w:p>
    <w:p w14:paraId="54B6E42D" w14:textId="5864372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подлежит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опубликованию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ближайшем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газеты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панорама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075C72DC" w14:textId="11AB7D3E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присутствии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представителей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представителя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ОМВД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согласованию),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представителя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управляющей,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согласованию),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представителя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инженерно-технической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согласованию).</w:t>
      </w:r>
    </w:p>
    <w:p w14:paraId="00AF139B" w14:textId="74D737DF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демонтажу.</w:t>
      </w:r>
    </w:p>
    <w:p w14:paraId="578FBED4" w14:textId="6B06BFAD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через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опубликования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присутствии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представителей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органа.</w:t>
      </w:r>
    </w:p>
    <w:p w14:paraId="4098BA96" w14:textId="5A91AC95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итогам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Комиссией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зафиксированы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совершенные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процессе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процессе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опись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неотъемлемой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демонтаже.</w:t>
      </w:r>
    </w:p>
    <w:p w14:paraId="3E3ADD31" w14:textId="2DABE2E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73446C53" w14:textId="5637AF62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пригодное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целевого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возмещаются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фактическим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затратам.</w:t>
      </w:r>
    </w:p>
    <w:p w14:paraId="22FCAFF4" w14:textId="70A63EAE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18.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демонтированного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составляющих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находящегося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составляет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(три)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месяца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Комиссия,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качестве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хранителя,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пришедшее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негодность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хранения.</w:t>
      </w:r>
    </w:p>
    <w:p w14:paraId="52F6EA99" w14:textId="19231290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19.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(десяти)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находящееся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предъявлению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свидетельствующих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оплате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Оплата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счетов,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выставленных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6592C9F2" w14:textId="44E9E9AD" w:rsidR="007A344F" w:rsidRPr="00157902" w:rsidRDefault="007A344F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Невостребованное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истечении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признано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судебном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реализовано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утилизировано.</w:t>
      </w:r>
    </w:p>
    <w:p w14:paraId="2C8EE192" w14:textId="77777777" w:rsidR="007A63EC" w:rsidRPr="00157902" w:rsidRDefault="007A63EC" w:rsidP="006B1653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15314CCC" w14:textId="296833A8" w:rsidR="007A344F" w:rsidRPr="00157902" w:rsidRDefault="007A344F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48" w:name="_Toc205549201"/>
      <w:bookmarkStart w:id="49" w:name="_Toc222384169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A1EF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(бытовых)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прочих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отходов</w:t>
      </w:r>
      <w:bookmarkEnd w:id="48"/>
      <w:bookmarkEnd w:id="49"/>
    </w:p>
    <w:p w14:paraId="1F5BE7A8" w14:textId="1CF3DF9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являются:</w:t>
      </w:r>
    </w:p>
    <w:p w14:paraId="23D2DEB1" w14:textId="62A4281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сменяемых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контейнерах;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несменяемых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контейнерах);</w:t>
      </w:r>
    </w:p>
    <w:p w14:paraId="6BB5EACA" w14:textId="06ACBAC9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мусороприемных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камерах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несменяемых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контейнерах).</w:t>
      </w:r>
    </w:p>
    <w:p w14:paraId="3CFD33F4" w14:textId="233F9288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раздельного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различный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собираемых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отходов.</w:t>
      </w:r>
    </w:p>
    <w:p w14:paraId="58BEF91F" w14:textId="49867C7E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контейнерах.</w:t>
      </w:r>
    </w:p>
    <w:p w14:paraId="3168002A" w14:textId="53DF7B6F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производственных,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осадков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канализационной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лицензию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переработке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отходов.</w:t>
      </w:r>
    </w:p>
    <w:p w14:paraId="7DDB264B" w14:textId="1BD60F20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согласовывается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порядке.</w:t>
      </w:r>
    </w:p>
    <w:p w14:paraId="5B58FFAF" w14:textId="1E585B0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лицензированной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организацией.</w:t>
      </w:r>
    </w:p>
    <w:p w14:paraId="0055C0E8" w14:textId="5BD2EB85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74D64012" w14:textId="71928E8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сбрасывать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крупногабаритные,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мусоропроводы,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(бытовых)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отходов;</w:t>
      </w:r>
    </w:p>
    <w:p w14:paraId="5A64F0CB" w14:textId="1F822A0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лестничных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клетках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около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стволов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мусоропроводов,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мусороприемных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камер;</w:t>
      </w:r>
    </w:p>
    <w:p w14:paraId="6D768684" w14:textId="31B5063C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(хранить)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КГО,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дворовой,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мест;</w:t>
      </w:r>
    </w:p>
    <w:p w14:paraId="77136FEF" w14:textId="390597FB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местах;</w:t>
      </w:r>
    </w:p>
    <w:p w14:paraId="3FBA18F0" w14:textId="137D6909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устанавливать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(бытовых)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домов.</w:t>
      </w:r>
    </w:p>
    <w:p w14:paraId="615B856E" w14:textId="774E78A7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усовершенствованное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водонепроницаемое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трех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сторон,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удобными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погрузочно-разгрузочных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работ.</w:t>
      </w:r>
    </w:p>
    <w:p w14:paraId="0F1AA96D" w14:textId="6A41489B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используемые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окрашены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снабжены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контейнеры.</w:t>
      </w:r>
    </w:p>
    <w:p w14:paraId="0245FFC0" w14:textId="6FD362BE" w:rsidR="00176443" w:rsidRPr="00157902" w:rsidRDefault="00176443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пригодными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свободного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маневрирования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исключающего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задним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ходом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придомовых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территориях.</w:t>
      </w:r>
    </w:p>
    <w:p w14:paraId="23F28CBF" w14:textId="7ED3BF78" w:rsidR="00176443" w:rsidRPr="00157902" w:rsidRDefault="00176443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мусоровозами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накопления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предотвращения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пресечения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правонарушений,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спасательных,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аварийно-восстановительных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неотложных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функционирования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жизнеобеспечения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запрещено.</w:t>
      </w:r>
    </w:p>
    <w:p w14:paraId="0CE2739F" w14:textId="51C0D333" w:rsidR="007A344F" w:rsidRPr="00157902" w:rsidRDefault="00176443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ежедневно,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дезинфекция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неделю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уборки.</w:t>
      </w:r>
    </w:p>
    <w:p w14:paraId="30D3D554" w14:textId="01F46C96" w:rsidR="00176443" w:rsidRPr="00157902" w:rsidRDefault="007A344F" w:rsidP="0017644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Региональный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оператор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накопления:</w:t>
      </w:r>
    </w:p>
    <w:p w14:paraId="49ABBEEC" w14:textId="43D64F0C" w:rsidR="00176443" w:rsidRPr="00157902" w:rsidRDefault="00CA4326" w:rsidP="0017644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холодное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среднесуточной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температуре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+5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°C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ниже)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—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суток.</w:t>
      </w:r>
    </w:p>
    <w:p w14:paraId="5CC8418B" w14:textId="2F76E3E6" w:rsidR="00176443" w:rsidRPr="00157902" w:rsidRDefault="00CA4326" w:rsidP="0017644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тёплое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среднесуточной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температуре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свыше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+5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°C)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—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(ежедневный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вывоз).</w:t>
      </w:r>
    </w:p>
    <w:p w14:paraId="0E5068FB" w14:textId="6D068A1B" w:rsidR="007A344F" w:rsidRPr="00157902" w:rsidRDefault="00176443" w:rsidP="0017644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Допустимое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отклонение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(суммарно)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месяца;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48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—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среднесуточной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температуре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+5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°C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ниже;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—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среднесуточной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температуре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свыше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+5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°C.</w:t>
      </w:r>
    </w:p>
    <w:p w14:paraId="3DD812AA" w14:textId="769D148F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просыпавшегося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погрузке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(выгрузке)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мусоровоз,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незамедлительно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регионального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оператора.</w:t>
      </w:r>
    </w:p>
    <w:p w14:paraId="2550E76A" w14:textId="77E4E351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(бытовых)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промывать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уборки:</w:t>
      </w:r>
    </w:p>
    <w:p w14:paraId="2BCA9750" w14:textId="324A14A4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сменяемой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каждого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опорожнения;</w:t>
      </w:r>
    </w:p>
    <w:p w14:paraId="161BAEAF" w14:textId="2BF54F1D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несменяемой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дней.</w:t>
      </w:r>
    </w:p>
    <w:p w14:paraId="3F092227" w14:textId="27684545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нечистот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отстойных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выгребов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станции.</w:t>
      </w:r>
    </w:p>
    <w:p w14:paraId="5C6FFCF2" w14:textId="5026E966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утилизации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(бытовых)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осадков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колодцев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канализационной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организуют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раздельные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санкционированного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размещения.</w:t>
      </w:r>
    </w:p>
    <w:p w14:paraId="4F47B464" w14:textId="09F0BA3A" w:rsidR="007A344F" w:rsidRPr="00157902" w:rsidRDefault="007A344F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17644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(бытовых)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полигон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ТБО.</w:t>
      </w:r>
    </w:p>
    <w:p w14:paraId="58F8546C" w14:textId="77777777" w:rsidR="006B1653" w:rsidRPr="00157902" w:rsidRDefault="006B1653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55D350B3" w14:textId="6BF04FA3" w:rsidR="0016761E" w:rsidRPr="00157902" w:rsidRDefault="0016761E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50" w:name="_Toc205549195"/>
      <w:bookmarkStart w:id="51" w:name="_Toc222384170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A1EFE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3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домашних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bookmarkEnd w:id="50"/>
      <w:bookmarkEnd w:id="51"/>
    </w:p>
    <w:p w14:paraId="26CBB899" w14:textId="4C32F52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интересы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проживающих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животные.</w:t>
      </w:r>
    </w:p>
    <w:p w14:paraId="707589B0" w14:textId="0911CA5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проживания,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жизнедеятельности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биологическими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особенностями.</w:t>
      </w:r>
    </w:p>
    <w:p w14:paraId="68302969" w14:textId="302B2AD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лестничных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клетках,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чердаках,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подвалах,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кухнях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коридорах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квартиры,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подсобных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помещениях),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физкультурно-спортивных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медицинских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оказывающих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медицинскую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помощь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стационарных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игровых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парков.</w:t>
      </w:r>
    </w:p>
    <w:p w14:paraId="1AB18062" w14:textId="1C61BF3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наморднике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собаки-проводника,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сопровождающей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зрению,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холке)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коротком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поводке,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лиц.</w:t>
      </w:r>
    </w:p>
    <w:p w14:paraId="2696DDE9" w14:textId="4E2B049D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кошек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надеваются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ошейники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контактных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животного,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возврата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владельцу.</w:t>
      </w:r>
    </w:p>
    <w:p w14:paraId="04CBF0DD" w14:textId="59E867E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собаки-проводника,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сопровождающей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зрению)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владелец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немедленную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продуктов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жизнедеятельности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пользования.</w:t>
      </w:r>
    </w:p>
    <w:p w14:paraId="1EE41120" w14:textId="3BB0521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2E71AD00" w14:textId="70D054E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свыше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сантиметров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собаки-проводника,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сопровождающей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зрению)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достигшими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лет;</w:t>
      </w:r>
    </w:p>
    <w:p w14:paraId="5A06B190" w14:textId="5B7EC52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собаки-проводника,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сопровождающей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зрению)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алкогольного,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токсического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наркотического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опьянения;</w:t>
      </w:r>
    </w:p>
    <w:p w14:paraId="4DD6D5FA" w14:textId="51E76C6D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самовыгул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животного.</w:t>
      </w:r>
    </w:p>
    <w:p w14:paraId="45DBAA8B" w14:textId="319A443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предотвращать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опасное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воздействие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людей,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тишину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окружающих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санитарно-гигиенические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ветеринарные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правила.</w:t>
      </w:r>
    </w:p>
    <w:p w14:paraId="7D4D14ED" w14:textId="1CD871A3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прикорм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прикорма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пищевых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владельцев:</w:t>
      </w:r>
    </w:p>
    <w:p w14:paraId="1128C708" w14:textId="4A711545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площадках;</w:t>
      </w:r>
    </w:p>
    <w:p w14:paraId="64683CEB" w14:textId="7FF90CB4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образовательных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собственности;</w:t>
      </w:r>
    </w:p>
    <w:p w14:paraId="0DF5FA5C" w14:textId="118BEEBD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социальной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инфраструктуры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детей;</w:t>
      </w:r>
    </w:p>
    <w:p w14:paraId="30925FFC" w14:textId="46FE9428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учреждениями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учреждениями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молодежи;</w:t>
      </w:r>
    </w:p>
    <w:p w14:paraId="7A7901BD" w14:textId="200C125D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собственности;</w:t>
      </w:r>
    </w:p>
    <w:p w14:paraId="0F449C89" w14:textId="4D71A52E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медицинских,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реабилитационных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санаторно-курортных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собственности;</w:t>
      </w:r>
    </w:p>
    <w:p w14:paraId="5635E466" w14:textId="7CF56DBC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учреждений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здравоохранения;</w:t>
      </w:r>
    </w:p>
    <w:p w14:paraId="6C87F278" w14:textId="202668F1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культурно-зрелищных,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спортивных,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театрально-концертных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мероприятий;</w:t>
      </w:r>
    </w:p>
    <w:p w14:paraId="366DE87F" w14:textId="101BE676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(транспорта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пригородного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сообщения,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пятнадцать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них;</w:t>
      </w:r>
    </w:p>
    <w:p w14:paraId="317D1034" w14:textId="0BEEAE66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воздухе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подвальных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домов;</w:t>
      </w:r>
    </w:p>
    <w:p w14:paraId="25E359FB" w14:textId="55B746CB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автозаправочных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станциях;</w:t>
      </w:r>
    </w:p>
    <w:p w14:paraId="258C4921" w14:textId="6B92FEF6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1-10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</w:p>
    <w:p w14:paraId="172A5E5B" w14:textId="5A64957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перевозке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ошейнике,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коротком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поводке,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наморднике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(кроме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карликовых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пород);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кошки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карликовых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переносных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перевозки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клетках,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коробках,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сумках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корзинах.</w:t>
      </w:r>
    </w:p>
    <w:p w14:paraId="4F7283F4" w14:textId="56CE99E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переходе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через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взять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короткий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поводок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избежание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дорожно-транспортных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происшествий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гибели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улиц.</w:t>
      </w:r>
    </w:p>
    <w:p w14:paraId="773CF8A3" w14:textId="64BFEE0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могут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кошками,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привязи.</w:t>
      </w:r>
    </w:p>
    <w:p w14:paraId="791B6C9D" w14:textId="04D6A76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Отлову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подлежат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кошки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независимо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породы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ошейник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находящиеся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сопровождающего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лица.</w:t>
      </w:r>
    </w:p>
    <w:p w14:paraId="2C22B65A" w14:textId="1D01984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отлова,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транспортировки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приютах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безнадзорных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кошек,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7493A68F" w14:textId="5531B3FF" w:rsidR="00BC2047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Воспрепятствование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отлову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транспортировке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немедленной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передаче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осуществляемому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предпринимателями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контрактов,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деятельности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запрещено.</w:t>
      </w:r>
    </w:p>
    <w:p w14:paraId="4ABA6327" w14:textId="576F86DE" w:rsidR="0016761E" w:rsidRPr="00157902" w:rsidRDefault="00BC2047" w:rsidP="00BC2047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маршрут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прогона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пастбища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6B7A9B71" w14:textId="00ADB28D" w:rsidR="0016761E" w:rsidRPr="00157902" w:rsidRDefault="00BC2047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Выпас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местах.</w:t>
      </w:r>
    </w:p>
    <w:p w14:paraId="59AA3ACE" w14:textId="5038AC3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Выпас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неогороженных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пастбищах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привязи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надзором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заключивших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оказание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выпасу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пастух).</w:t>
      </w:r>
    </w:p>
    <w:p w14:paraId="729EDB4E" w14:textId="1BBE1779" w:rsidR="0016761E" w:rsidRPr="00157902" w:rsidRDefault="00BC2047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пастухи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постоянный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надзор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процессе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выпаса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пастбищах,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целей.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надзора,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выпас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потраву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посевов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сопровождения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пастуха.</w:t>
      </w:r>
    </w:p>
    <w:p w14:paraId="535043CF" w14:textId="391EF573" w:rsidR="0016761E" w:rsidRPr="00157902" w:rsidRDefault="00BC2047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Выпас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птицы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железных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рекреационных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запрещается.</w:t>
      </w:r>
    </w:p>
    <w:p w14:paraId="49463B6F" w14:textId="005CFE8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BC204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Трупы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кошек,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подлежат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утилизации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(захоронению)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ветеринарно-санитарных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утилизация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(захоронение)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кошек,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домашних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животных.</w:t>
      </w:r>
    </w:p>
    <w:p w14:paraId="046C9D18" w14:textId="77777777" w:rsidR="0016761E" w:rsidRPr="00157902" w:rsidRDefault="0016761E" w:rsidP="0041124D">
      <w:pPr>
        <w:widowControl w:val="0"/>
        <w:tabs>
          <w:tab w:val="left" w:pos="993"/>
          <w:tab w:val="left" w:pos="1560"/>
        </w:tabs>
        <w:autoSpaceDE w:val="0"/>
        <w:autoSpaceDN w:val="0"/>
        <w:spacing w:before="0"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50739DD4" w14:textId="3EF2FBA6" w:rsidR="007A344F" w:rsidRPr="00157902" w:rsidRDefault="007A344F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52" w:name="_Toc205549203"/>
      <w:bookmarkStart w:id="53" w:name="_Toc222384171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ГЛАВА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C69A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4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C69A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C69A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ОБЪЕКТ</w:t>
      </w:r>
      <w:r w:rsidR="000C69A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АМ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ЭЛЕМЕНТ</w:t>
      </w:r>
      <w:r w:rsidR="000C69A0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АМ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БЛАГОУСТРОЙСТВА</w:t>
      </w:r>
      <w:bookmarkEnd w:id="52"/>
      <w:bookmarkEnd w:id="53"/>
    </w:p>
    <w:p w14:paraId="4431889D" w14:textId="0AACDDAF" w:rsidR="0016761E" w:rsidRPr="00157902" w:rsidRDefault="0016761E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54" w:name="_Toc205549209"/>
      <w:bookmarkStart w:id="55" w:name="_Toc222384172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4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оборудование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ограждающих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конструкций.</w:t>
      </w:r>
      <w:bookmarkEnd w:id="54"/>
      <w:bookmarkEnd w:id="55"/>
    </w:p>
    <w:p w14:paraId="344C7FD7" w14:textId="6D23712E" w:rsidR="006A1EFE" w:rsidRPr="00157902" w:rsidRDefault="006A1EFE" w:rsidP="00653F7B">
      <w:pPr>
        <w:pStyle w:val="a3"/>
        <w:widowControl w:val="0"/>
        <w:numPr>
          <w:ilvl w:val="2"/>
          <w:numId w:val="7"/>
        </w:numPr>
        <w:tabs>
          <w:tab w:val="left" w:pos="1134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</w:p>
    <w:p w14:paraId="3B52B984" w14:textId="6BBF5545" w:rsidR="0016761E" w:rsidRPr="00157902" w:rsidRDefault="0016761E" w:rsidP="00653F7B">
      <w:pPr>
        <w:pStyle w:val="a3"/>
        <w:widowControl w:val="0"/>
        <w:numPr>
          <w:ilvl w:val="2"/>
          <w:numId w:val="7"/>
        </w:numPr>
        <w:tabs>
          <w:tab w:val="left" w:pos="1134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являются: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вновь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создаваемых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реконструируемых,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навесов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подобных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туалетов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типа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сооружений).</w:t>
      </w:r>
    </w:p>
    <w:p w14:paraId="6FA3C58E" w14:textId="4117F2EA" w:rsidR="0016761E" w:rsidRPr="00157902" w:rsidRDefault="0016761E" w:rsidP="006A1EFE">
      <w:pPr>
        <w:widowControl w:val="0"/>
        <w:tabs>
          <w:tab w:val="left" w:pos="1134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привлекательного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визуального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отношении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(крыш,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архитектурно-декоративных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деталей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(элементов)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витражей,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навесов,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цоколей,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террас,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дымоходов,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водосточных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труб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(антенн,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кондиционеров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формируются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учетом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№1,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</w:p>
    <w:p w14:paraId="78DED929" w14:textId="240881F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деталей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композиционными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приемами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окружающих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объектов.</w:t>
      </w:r>
    </w:p>
    <w:p w14:paraId="183DEE69" w14:textId="6A06E992" w:rsidR="0016761E" w:rsidRPr="00157902" w:rsidRDefault="006A1EF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дополнительного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(кондиционеров,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антенн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кровле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законодательством.</w:t>
      </w:r>
    </w:p>
    <w:p w14:paraId="1AEFF702" w14:textId="1A59545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невозможности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блоков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кондиционирования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вентиляции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дворовом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просматриваемых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приоритетных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(экрана).</w:t>
      </w:r>
    </w:p>
    <w:p w14:paraId="02E3B86F" w14:textId="6B2992B4" w:rsidR="0016761E" w:rsidRPr="00157902" w:rsidRDefault="0016761E" w:rsidP="0016761E">
      <w:pPr>
        <w:widowControl w:val="0"/>
        <w:tabs>
          <w:tab w:val="left" w:pos="142"/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блоки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кондиционирования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вентиляции,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антенны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упорядоченно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привязкой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системе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стандартных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крепления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</w:p>
    <w:p w14:paraId="75273058" w14:textId="23104BE5" w:rsidR="0016761E" w:rsidRPr="00157902" w:rsidRDefault="0016761E" w:rsidP="0016761E">
      <w:pPr>
        <w:widowControl w:val="0"/>
        <w:tabs>
          <w:tab w:val="left" w:pos="142"/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дополнительного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деталях,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крепление,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ведущее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допускаются.</w:t>
      </w:r>
    </w:p>
    <w:p w14:paraId="7B769EBF" w14:textId="05EF9274" w:rsidR="0016761E" w:rsidRPr="00157902" w:rsidRDefault="006A1EFE" w:rsidP="0016761E">
      <w:pPr>
        <w:widowControl w:val="0"/>
        <w:tabs>
          <w:tab w:val="left" w:pos="142"/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знаки: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наименования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(площади,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проспекта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корпуса,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квартир,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международный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символ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инвалидов,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памятные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класса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энергоэффективности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вводимых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ремонта).</w:t>
      </w:r>
    </w:p>
    <w:p w14:paraId="10B50332" w14:textId="4226F5E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конкретном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функциональным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местоположением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относительно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A1EF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</w:p>
    <w:p w14:paraId="0B4847BF" w14:textId="2549A82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Руководители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обозначением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наименования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угловых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пересекающихся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EF50ECD" w14:textId="13C93B7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Руководители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электроосвещение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дворах,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подъездов,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наступлением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темноты.</w:t>
      </w:r>
    </w:p>
    <w:p w14:paraId="4A45B2F4" w14:textId="2BE18462" w:rsidR="0016761E" w:rsidRPr="00157902" w:rsidRDefault="006A1EF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оборудуются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осветительным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навесом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(козырьком),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сопряжения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(ступени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приспособлениями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(пандусы,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пр.).</w:t>
      </w:r>
    </w:p>
    <w:p w14:paraId="6EEF0471" w14:textId="3BCB345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организуются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твердыми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различными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приемами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насаждениями.</w:t>
      </w:r>
    </w:p>
    <w:p w14:paraId="628A6008" w14:textId="7899353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6A1EF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</w:p>
    <w:p w14:paraId="7192EBD8" w14:textId="56A69C9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транспорта.</w:t>
      </w:r>
    </w:p>
    <w:p w14:paraId="2C6EAE9D" w14:textId="2C0FF46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принципами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являются:</w:t>
      </w:r>
    </w:p>
    <w:p w14:paraId="2D2D7B4D" w14:textId="29FBCF6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фасаде;</w:t>
      </w:r>
    </w:p>
    <w:p w14:paraId="44E010A4" w14:textId="16AB730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привязка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композиционным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фасада.</w:t>
      </w:r>
    </w:p>
    <w:p w14:paraId="62EB2AFC" w14:textId="06B196D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выступающих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стеклянных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наледи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сосулек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второго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этажа.</w:t>
      </w:r>
    </w:p>
    <w:p w14:paraId="72DCE35B" w14:textId="122FB87D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6A1EF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принципами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лоджий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являются:</w:t>
      </w:r>
    </w:p>
    <w:p w14:paraId="1F0B03C9" w14:textId="1826257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(фасадов);</w:t>
      </w:r>
    </w:p>
    <w:p w14:paraId="049CF4E3" w14:textId="0130E79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поэтажная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группировка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(единый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поэтажным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членением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фасада);</w:t>
      </w:r>
    </w:p>
    <w:p w14:paraId="146B6B27" w14:textId="3CFE333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вертикальная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группировка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(единый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вертикальных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внутренних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эркеров).</w:t>
      </w:r>
    </w:p>
    <w:p w14:paraId="77FA83F7" w14:textId="2CC122B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лоджий,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обоснованное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преобразования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рамках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фасада.</w:t>
      </w:r>
    </w:p>
    <w:p w14:paraId="60A5A1E6" w14:textId="1CBF4D7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4D40E878" w14:textId="67F4CC7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(перепланировка,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реконструкция)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длины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(ширины),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глубины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лоджий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протокола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собрания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гарантирующей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несущих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здания;</w:t>
      </w:r>
    </w:p>
    <w:p w14:paraId="4E231D5B" w14:textId="6696CA7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окрашивание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(отделка)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фрагментов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лоджий,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переплетов,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отличающимся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Паспорте;</w:t>
      </w:r>
    </w:p>
    <w:p w14:paraId="342A1D20" w14:textId="1E81479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окраску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облицованных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естественным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камнем,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оштукатуренных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терразитовой</w:t>
      </w:r>
      <w:proofErr w:type="spell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камневидной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штукатуркой</w:t>
      </w:r>
    </w:p>
    <w:p w14:paraId="4EAC3223" w14:textId="4ACF9DB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какие-либо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изменения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лоджий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общедомового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3F0C3691" w14:textId="7777777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529627F3" w14:textId="7A1FD118" w:rsidR="0016761E" w:rsidRPr="00157902" w:rsidRDefault="0016761E" w:rsidP="0016761E">
      <w:pPr>
        <w:keepNext/>
        <w:keepLines/>
        <w:tabs>
          <w:tab w:val="left" w:pos="993"/>
        </w:tabs>
        <w:spacing w:before="0" w:after="240" w:line="240" w:lineRule="auto"/>
        <w:ind w:firstLine="567"/>
        <w:jc w:val="both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56" w:name="_Toc205549210"/>
      <w:bookmarkStart w:id="57" w:name="_Toc222384173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внешнему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виду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размещению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ограждений</w:t>
      </w:r>
      <w:bookmarkEnd w:id="56"/>
      <w:bookmarkEnd w:id="57"/>
    </w:p>
    <w:p w14:paraId="658775DC" w14:textId="1F45A1A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протяженные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возводимые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доступа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служащие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рекреационных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объектов.</w:t>
      </w:r>
    </w:p>
    <w:p w14:paraId="18C157EF" w14:textId="0EA8C04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градостроительным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регламентом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располагается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требующий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нормируемым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территории.</w:t>
      </w:r>
    </w:p>
    <w:p w14:paraId="4C572B96" w14:textId="5F5EFBE7" w:rsidR="0016761E" w:rsidRPr="00157902" w:rsidRDefault="0016761E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относятся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механические,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стационарные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служащие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шлагбаумы).</w:t>
      </w:r>
    </w:p>
    <w:p w14:paraId="4730096F" w14:textId="6BA5993A" w:rsidR="0016761E" w:rsidRPr="00157902" w:rsidRDefault="0016761E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 Холмского муниципального 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запрещена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придомовых,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внутриквартальных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исключением:</w:t>
      </w:r>
    </w:p>
    <w:p w14:paraId="18E6CF67" w14:textId="600FDD94" w:rsidR="0016761E" w:rsidRPr="00157902" w:rsidRDefault="0016761E" w:rsidP="00653F7B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шлагбаумов,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принятого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собранием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дома;</w:t>
      </w:r>
    </w:p>
    <w:p w14:paraId="69AF615B" w14:textId="31CCA1BA" w:rsidR="0016761E" w:rsidRPr="00157902" w:rsidRDefault="0016761E" w:rsidP="00653F7B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работ;</w:t>
      </w:r>
    </w:p>
    <w:p w14:paraId="0836D015" w14:textId="50F07FCA" w:rsidR="0016761E" w:rsidRPr="00157902" w:rsidRDefault="0016761E" w:rsidP="00653F7B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школ,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дошкольных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учреждений,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лечебно-профилактических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учреждений,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особым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режимом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самостоятельный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подлежащий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документацией;</w:t>
      </w:r>
    </w:p>
    <w:p w14:paraId="39D957F2" w14:textId="3BED7682" w:rsidR="0016761E" w:rsidRPr="00157902" w:rsidRDefault="0016761E" w:rsidP="00653F7B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круглосуточных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охраняемых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автостоянок,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инфраструктуры;</w:t>
      </w:r>
    </w:p>
    <w:p w14:paraId="620FC018" w14:textId="2A88BE83" w:rsidR="0016761E" w:rsidRPr="00157902" w:rsidRDefault="0016761E" w:rsidP="00653F7B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вблизи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магистралей;</w:t>
      </w:r>
    </w:p>
    <w:p w14:paraId="1149491D" w14:textId="6239DCDE" w:rsidR="0016761E" w:rsidRPr="00157902" w:rsidRDefault="0016761E" w:rsidP="00653F7B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охраны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антитеррористической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защищенности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объектов;</w:t>
      </w:r>
    </w:p>
    <w:p w14:paraId="4386A2B2" w14:textId="4EF48628" w:rsidR="0016761E" w:rsidRPr="00157902" w:rsidRDefault="0016761E" w:rsidP="00653F7B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архитектурно-планировочных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заданий;</w:t>
      </w:r>
    </w:p>
    <w:p w14:paraId="1F1C533E" w14:textId="3F3EB608" w:rsidR="0016761E" w:rsidRPr="00157902" w:rsidRDefault="0016761E" w:rsidP="00653F7B">
      <w:pPr>
        <w:pStyle w:val="a3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</w:p>
    <w:p w14:paraId="1CB23D6E" w14:textId="731C38D6" w:rsidR="0016761E" w:rsidRPr="00157902" w:rsidRDefault="0016761E" w:rsidP="00CA4326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неотъемлемые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фронта,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максимально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создание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ансамбля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количеством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ворот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калиток,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удобную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пространствами.</w:t>
      </w:r>
    </w:p>
    <w:p w14:paraId="7CEB5882" w14:textId="067595FD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следующее:</w:t>
      </w:r>
    </w:p>
    <w:p w14:paraId="6BAF723A" w14:textId="6E0A2C2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глухих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(выше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1,4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возможным,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когда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минимально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нормам;</w:t>
      </w:r>
    </w:p>
    <w:p w14:paraId="44BE16C7" w14:textId="76102DD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отдавать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предпочтение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светопрозрачным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деревянным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металлическим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ограждениям;</w:t>
      </w:r>
    </w:p>
    <w:p w14:paraId="4B7CA5F0" w14:textId="2E3B33C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стилистикой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окружающих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Дизайн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минималистичным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сочетаться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среды;</w:t>
      </w:r>
    </w:p>
    <w:p w14:paraId="07F6B345" w14:textId="14F01B6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цветовое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формируется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анализа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окружающих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акцентные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оттенки;</w:t>
      </w:r>
    </w:p>
    <w:p w14:paraId="1E4811B2" w14:textId="3E21109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модульные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упрощения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любой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формы;</w:t>
      </w:r>
    </w:p>
    <w:p w14:paraId="4DDB92E9" w14:textId="2E6ADAC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натуральные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камень,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художественные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металлические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(ковка),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формирование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изгороди.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7B9FC5CA" w14:textId="0975B41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профилированного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примыкающего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массового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людей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(вдоль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запрещается;</w:t>
      </w:r>
    </w:p>
    <w:p w14:paraId="3B73CBB9" w14:textId="4D27F18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разнородных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ограждения;</w:t>
      </w:r>
    </w:p>
    <w:p w14:paraId="645B3D10" w14:textId="0B6A176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превышает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1,7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законодательством.</w:t>
      </w:r>
    </w:p>
    <w:p w14:paraId="1B428C3F" w14:textId="311BFC4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предусматривают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следующее:</w:t>
      </w:r>
    </w:p>
    <w:p w14:paraId="630B02E9" w14:textId="11E8F95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парусности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ограждения;</w:t>
      </w:r>
    </w:p>
    <w:p w14:paraId="387B7D10" w14:textId="7B5234F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паспорта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образца;</w:t>
      </w:r>
    </w:p>
    <w:p w14:paraId="74798F2C" w14:textId="711F56A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разнородных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ограждения;</w:t>
      </w:r>
    </w:p>
    <w:p w14:paraId="76768C4F" w14:textId="27F88E8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профилированного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согласованию;</w:t>
      </w:r>
    </w:p>
    <w:p w14:paraId="3CF1A052" w14:textId="2FCF70A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центральных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баннерами.</w:t>
      </w:r>
    </w:p>
    <w:p w14:paraId="1CA039BD" w14:textId="7777777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49D3DA3B" w14:textId="326C2A62" w:rsidR="0016761E" w:rsidRPr="00157902" w:rsidRDefault="0016761E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58" w:name="_Toc205549211"/>
      <w:bookmarkStart w:id="59" w:name="_Toc222384174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Организация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уличного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искусства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(стрит-арт,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граффити,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муралы)</w:t>
      </w:r>
      <w:bookmarkEnd w:id="58"/>
      <w:bookmarkEnd w:id="59"/>
    </w:p>
    <w:p w14:paraId="5F67E9B7" w14:textId="628E402F" w:rsidR="0016761E" w:rsidRPr="00157902" w:rsidRDefault="0016761E" w:rsidP="00F476F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Художественные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муралы,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граффити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изобразительного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создаваемые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реабилитации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градостроительных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акцентов.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307DFAFB" w14:textId="6A3E92E6" w:rsidR="0016761E" w:rsidRPr="00157902" w:rsidRDefault="0016761E" w:rsidP="00F476F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Нанесение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надписей,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покраски,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наклейки,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росписи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граффити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Администрацией.</w:t>
      </w:r>
    </w:p>
    <w:p w14:paraId="6C123F6E" w14:textId="062433A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собственника(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ов</w:t>
      </w:r>
      <w:proofErr w:type="spellEnd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планируется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нанесение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эскиза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землепользования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Департамента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землепользованию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2B5B0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B5B0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B5B0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B5B0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B5B0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B5B0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B5B0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B5B0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</w:p>
    <w:p w14:paraId="13184D69" w14:textId="490A048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(глухих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(торцевых),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переходом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боковые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плоскости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смежные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фрагментах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глухих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заборах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брандмауэрах,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подпорных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вокруг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контейнеров,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гаражах,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инфраструктуры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(опорах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теплосетей,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котельных,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трансформаторных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подстанциях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подобных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сооружениях).</w:t>
      </w:r>
    </w:p>
    <w:p w14:paraId="265E5EBB" w14:textId="32D721D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Цветовое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гармонировать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существующим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контекстом.</w:t>
      </w:r>
    </w:p>
    <w:p w14:paraId="0D64FE82" w14:textId="356C439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Предпочтительно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располагать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муралы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ведущим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значимым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объектам.</w:t>
      </w:r>
    </w:p>
    <w:p w14:paraId="76847B25" w14:textId="740299A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содержащим:</w:t>
      </w:r>
    </w:p>
    <w:p w14:paraId="537523F1" w14:textId="0F55AE65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политическую),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предвыборную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агитацию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агитацию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референдума;</w:t>
      </w:r>
    </w:p>
    <w:p w14:paraId="4FF0A4CC" w14:textId="32764D64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некорректные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сравнения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высказывания;</w:t>
      </w:r>
    </w:p>
    <w:p w14:paraId="5DEF148D" w14:textId="7CF1EA56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высказывания,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порочащие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честь,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достоинство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деловую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репутацию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лиц;</w:t>
      </w:r>
    </w:p>
    <w:p w14:paraId="37F45B63" w14:textId="12D92FF6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высказывания,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побуждающие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совершению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противоправных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действий;</w:t>
      </w:r>
    </w:p>
    <w:p w14:paraId="3462A99A" w14:textId="0C688B69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высказывания,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пропагандирующие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войну,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разжигание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национальной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религиозной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вражды,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насилия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жестокости;</w:t>
      </w:r>
    </w:p>
    <w:p w14:paraId="48113B1B" w14:textId="51B7D820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порнографического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характера.</w:t>
      </w:r>
    </w:p>
    <w:p w14:paraId="5815638F" w14:textId="1049AA7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искусством:</w:t>
      </w:r>
    </w:p>
    <w:p w14:paraId="47993C3E" w14:textId="28ECFBAA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наследия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(памятников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культуры)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Федерации;</w:t>
      </w:r>
    </w:p>
    <w:p w14:paraId="5CA8E173" w14:textId="01F63976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наследия;</w:t>
      </w:r>
    </w:p>
    <w:p w14:paraId="55DDEB31" w14:textId="4F934E1A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историческую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ценность;</w:t>
      </w:r>
    </w:p>
    <w:p w14:paraId="3D949EA7" w14:textId="5A499D3E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признанных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подлежащими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сносу;</w:t>
      </w:r>
    </w:p>
    <w:p w14:paraId="09973D12" w14:textId="1B78175B" w:rsidR="0016761E" w:rsidRPr="00157902" w:rsidRDefault="00CA4326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незавершенного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строительства.</w:t>
      </w:r>
    </w:p>
    <w:p w14:paraId="0A0E8B32" w14:textId="7777777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6AFEC4B8" w14:textId="523E2167" w:rsidR="0016761E" w:rsidRPr="00157902" w:rsidRDefault="0016761E" w:rsidP="00CA4326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60" w:name="_Toc205549212"/>
      <w:bookmarkStart w:id="61" w:name="_Toc222384175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7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Рекламные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информационные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конструкции</w:t>
      </w:r>
      <w:bookmarkEnd w:id="60"/>
      <w:bookmarkEnd w:id="61"/>
    </w:p>
    <w:p w14:paraId="4ACDB297" w14:textId="005EE36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Градостроительного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кодекса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кодекса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2006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38-ФЗ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рекламе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26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июня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2002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73-ФЗ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наследия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(памятниках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культуры)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52044-2003.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Государственный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стандарт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сельских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поселений.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нормативными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правовыми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регулирующими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конструкций.</w:t>
      </w:r>
    </w:p>
    <w:p w14:paraId="50492C7D" w14:textId="09D409C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должны:</w:t>
      </w:r>
    </w:p>
    <w:p w14:paraId="223C84E3" w14:textId="374A5AD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наследия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народов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охране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визуальное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восприятие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наследия,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целостность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восприятия;</w:t>
      </w:r>
    </w:p>
    <w:p w14:paraId="06C2CB44" w14:textId="2C6990B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визуальном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памятниками,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монументами,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скульптурными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культовыми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мемориальными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сооружениями;</w:t>
      </w:r>
    </w:p>
    <w:p w14:paraId="79FC9829" w14:textId="7224E9C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препятствовать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восприятию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A666064" w14:textId="349C0D1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уменьшать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габарит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проезжей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обочинами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разделительных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полосах.</w:t>
      </w:r>
    </w:p>
    <w:p w14:paraId="748CD423" w14:textId="1258355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тротуаров.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цветниках,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тротуарах.</w:t>
      </w:r>
    </w:p>
    <w:p w14:paraId="59B32D90" w14:textId="640AA47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крепить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насаждениям.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уничтожение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и/или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конструкции.</w:t>
      </w:r>
    </w:p>
    <w:p w14:paraId="49E7C80D" w14:textId="4F893F07" w:rsidR="0016761E" w:rsidRPr="00157902" w:rsidRDefault="0016761E" w:rsidP="0016761E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ожидания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пассажирского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Правилами.</w:t>
      </w:r>
    </w:p>
    <w:p w14:paraId="5BF27349" w14:textId="625AC62A" w:rsidR="0016761E" w:rsidRPr="00157902" w:rsidRDefault="0016761E" w:rsidP="00CA4326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обеспечение:</w:t>
      </w:r>
    </w:p>
    <w:p w14:paraId="7F3DAC2E" w14:textId="69007EAE" w:rsidR="0016761E" w:rsidRPr="00157902" w:rsidRDefault="0016761E" w:rsidP="00653F7B">
      <w:pPr>
        <w:numPr>
          <w:ilvl w:val="0"/>
          <w:numId w:val="36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целостности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конструкций;</w:t>
      </w:r>
    </w:p>
    <w:p w14:paraId="7C0359CB" w14:textId="5AC5AFEC" w:rsidR="0016761E" w:rsidRPr="00157902" w:rsidRDefault="0016761E" w:rsidP="00653F7B">
      <w:pPr>
        <w:numPr>
          <w:ilvl w:val="0"/>
          <w:numId w:val="36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повреждений;</w:t>
      </w:r>
    </w:p>
    <w:p w14:paraId="2798AEF8" w14:textId="465B5812" w:rsidR="0016761E" w:rsidRPr="00157902" w:rsidRDefault="0016761E" w:rsidP="00653F7B">
      <w:pPr>
        <w:numPr>
          <w:ilvl w:val="0"/>
          <w:numId w:val="36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недопущения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присутствия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конструкциях;</w:t>
      </w:r>
    </w:p>
    <w:p w14:paraId="277D1B10" w14:textId="6183EA50" w:rsidR="0016761E" w:rsidRPr="00157902" w:rsidRDefault="0016761E" w:rsidP="00653F7B">
      <w:pPr>
        <w:numPr>
          <w:ilvl w:val="0"/>
          <w:numId w:val="36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окрашенного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каркаса,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коррозии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грязи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конструкций;</w:t>
      </w:r>
    </w:p>
    <w:p w14:paraId="05840CC8" w14:textId="7D98C7D1" w:rsidR="0016761E" w:rsidRPr="00157902" w:rsidRDefault="0016761E" w:rsidP="00653F7B">
      <w:pPr>
        <w:numPr>
          <w:ilvl w:val="0"/>
          <w:numId w:val="36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объявлений,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посторонних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надписей,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посторонних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сообщений;</w:t>
      </w:r>
    </w:p>
    <w:p w14:paraId="35EB1193" w14:textId="28E67B43" w:rsidR="0016761E" w:rsidRPr="00157902" w:rsidRDefault="0016761E" w:rsidP="00653F7B">
      <w:pPr>
        <w:numPr>
          <w:ilvl w:val="0"/>
          <w:numId w:val="36"/>
        </w:numPr>
        <w:tabs>
          <w:tab w:val="left" w:pos="993"/>
        </w:tabs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графиком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освещения.</w:t>
      </w:r>
    </w:p>
    <w:p w14:paraId="160E01BB" w14:textId="2D3CB331" w:rsidR="0016761E" w:rsidRPr="00157902" w:rsidRDefault="0016761E" w:rsidP="00CA4326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Владелец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очистка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покраска)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позднее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двух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календарных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фактов.</w:t>
      </w:r>
    </w:p>
    <w:p w14:paraId="326527CB" w14:textId="52CC66D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Эксплуатируемые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ухоженными.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надлежащее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уборку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информации.</w:t>
      </w:r>
    </w:p>
    <w:p w14:paraId="6DB46DCF" w14:textId="63CF9D8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потерявших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эстетические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выгорание,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выцветание,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неисправность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т.п.)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допускается.</w:t>
      </w:r>
    </w:p>
    <w:p w14:paraId="3DE5A0F3" w14:textId="3C193E2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креплении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целостности,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прочности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устойчивости.</w:t>
      </w:r>
    </w:p>
    <w:p w14:paraId="2D5C62C5" w14:textId="3C3E03E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Владелец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восстанавливает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(демонтажа)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суток.</w:t>
      </w:r>
    </w:p>
    <w:p w14:paraId="4C45E6E6" w14:textId="6A85D1B0" w:rsidR="0016761E" w:rsidRPr="00157902" w:rsidRDefault="0016761E" w:rsidP="0016761E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(демонтажа)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целостности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произвести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30B7DC66" w14:textId="68B9B21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фундаментного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блока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демонтированы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вместе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фундаментным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блоком.</w:t>
      </w:r>
    </w:p>
    <w:p w14:paraId="188EFC8A" w14:textId="1533A2B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Расклейка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газет,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афиш,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плакатов,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объявлений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стендах.</w:t>
      </w:r>
    </w:p>
    <w:p w14:paraId="407AF88C" w14:textId="6336EA4C" w:rsidR="0016761E" w:rsidRPr="00157902" w:rsidRDefault="0016761E" w:rsidP="0016761E">
      <w:pPr>
        <w:tabs>
          <w:tab w:val="left" w:pos="993"/>
        </w:tabs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обязуются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сообщений.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(рекламного)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сообщения,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владелец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усмотрению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разместить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пустое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однотонное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полотно,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контактную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закрыть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плакатом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пейзажными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</w:p>
    <w:p w14:paraId="489DF876" w14:textId="7DE5719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F51AC64" w14:textId="708BD5F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домов:</w:t>
      </w:r>
    </w:p>
    <w:p w14:paraId="2B4F7D41" w14:textId="0500D511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вторым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этажами,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непосредственно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занимаемым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нежилым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помещением;</w:t>
      </w:r>
    </w:p>
    <w:p w14:paraId="2384E315" w14:textId="4669D11E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встроенных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располагаемых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габаритах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выступом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1,5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занимаемых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первым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вторым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этажами,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непосредственно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занимаемым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нежилым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помещением;</w:t>
      </w:r>
    </w:p>
    <w:p w14:paraId="3C086682" w14:textId="4480B0D9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дверных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витражей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встроенно-пристроенных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Правилами;</w:t>
      </w:r>
    </w:p>
    <w:p w14:paraId="295166D0" w14:textId="2CF370C6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лоджий,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группы;</w:t>
      </w:r>
    </w:p>
    <w:p w14:paraId="32E20E62" w14:textId="183C36B9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входа;</w:t>
      </w:r>
    </w:p>
    <w:p w14:paraId="254E90C2" w14:textId="34ACC20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нежилого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назначения:</w:t>
      </w:r>
    </w:p>
    <w:p w14:paraId="52141D12" w14:textId="3E07CACC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вертикальных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консольных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высотой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пяти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этажей;</w:t>
      </w:r>
    </w:p>
    <w:p w14:paraId="68AC1706" w14:textId="66B44275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выше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нижнего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второго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этажа,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Правилами;</w:t>
      </w:r>
    </w:p>
    <w:p w14:paraId="2CFC3911" w14:textId="15CA2BB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фризах,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козырьках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групп:</w:t>
      </w:r>
    </w:p>
    <w:p w14:paraId="63260CA0" w14:textId="38257EEB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входа;</w:t>
      </w:r>
    </w:p>
    <w:p w14:paraId="45BF52F5" w14:textId="7F78B5CA" w:rsidR="0016761E" w:rsidRPr="00157902" w:rsidRDefault="00827DB4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коробов,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фризе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вход;</w:t>
      </w:r>
    </w:p>
    <w:p w14:paraId="57DE4C02" w14:textId="5331B9E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многоквартирных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конструкций;</w:t>
      </w:r>
    </w:p>
    <w:p w14:paraId="0616BBC0" w14:textId="2D0952F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закрывающих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перекрывающих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проемы,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остекление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детали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декоративно-художественное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графику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Правилам;</w:t>
      </w:r>
    </w:p>
    <w:p w14:paraId="312D721E" w14:textId="26100BE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учета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особенностей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фасада.</w:t>
      </w:r>
    </w:p>
    <w:p w14:paraId="377FB9AC" w14:textId="5FC1283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эркерах,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колоннах,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пилястрах,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балконах;</w:t>
      </w:r>
    </w:p>
    <w:p w14:paraId="3A02CDFB" w14:textId="47484DC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ближе,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2,0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мемориальных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досок;</w:t>
      </w:r>
    </w:p>
    <w:p w14:paraId="18A4EF80" w14:textId="1AA31D7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перекрывающих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адресную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атрибутику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(указатели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наименований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домов);</w:t>
      </w:r>
    </w:p>
    <w:p w14:paraId="0A84C8C3" w14:textId="28617D8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сменной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панно,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модульных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объемно-пространственных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автозаправочных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станциях,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щитовых,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витринных,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консольных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банковские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операции;</w:t>
      </w:r>
    </w:p>
    <w:p w14:paraId="23168A5A" w14:textId="024CDF3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10%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являющуюся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силу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февраля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1992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2300-1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потребителей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(информация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фирменном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наименовании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(наименовании)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(адресе)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режиме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обозначения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перечней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услуг,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аренде,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продаже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помещений,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модульных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щитовых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конструкций;</w:t>
      </w:r>
    </w:p>
    <w:p w14:paraId="32C66A4D" w14:textId="1E801B4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текстовой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информации;</w:t>
      </w:r>
    </w:p>
    <w:p w14:paraId="00E8CA04" w14:textId="6F86BB4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сочетающихся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фасада;</w:t>
      </w:r>
    </w:p>
    <w:p w14:paraId="7D9ABE36" w14:textId="3919422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открытого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подсветки;</w:t>
      </w:r>
    </w:p>
    <w:p w14:paraId="348017C1" w14:textId="49B512D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изготовлении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тканых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флаговых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композиций;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311C08FA" w14:textId="117726E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дублирующих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Правилам;</w:t>
      </w:r>
    </w:p>
    <w:p w14:paraId="1B912BB3" w14:textId="5B8B39A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эскизов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Администрацией.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Эскиз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(кв.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изготовлена,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эскиз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планируемой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конструкции.</w:t>
      </w:r>
    </w:p>
    <w:p w14:paraId="2B463371" w14:textId="21C703F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Эскизное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разрабатывается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себя:</w:t>
      </w:r>
    </w:p>
    <w:p w14:paraId="3F303F7B" w14:textId="15F6BD0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шрифтовой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обслуживания);</w:t>
      </w:r>
    </w:p>
    <w:p w14:paraId="39002BD3" w14:textId="05466C7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электрооборудования;</w:t>
      </w:r>
    </w:p>
    <w:p w14:paraId="569E04D5" w14:textId="5F932BA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свето-цветового</w:t>
      </w:r>
      <w:proofErr w:type="gram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подсветки.</w:t>
      </w:r>
    </w:p>
    <w:p w14:paraId="072C4EA7" w14:textId="3416F13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разработке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эскизов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руководствоваться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</w:p>
    <w:p w14:paraId="49D20607" w14:textId="515BC02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Стилистическое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выбор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гарнитуры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шрифта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учетом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приемов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вертикального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букв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Количество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гарнитур,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используемых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составленной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нескольких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двух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гарнитур.</w:t>
      </w:r>
    </w:p>
    <w:p w14:paraId="193E1E93" w14:textId="7B8A161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обеспечивает:</w:t>
      </w:r>
    </w:p>
    <w:p w14:paraId="7F27B3AE" w14:textId="5A24B5DD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прочность,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устойчивость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механическому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воздействию;</w:t>
      </w:r>
    </w:p>
    <w:p w14:paraId="312528F3" w14:textId="312586A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минимальный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контакт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сооружения;</w:t>
      </w:r>
    </w:p>
    <w:p w14:paraId="79A0CD2A" w14:textId="687B2D1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удобство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монтажа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демонтажа.</w:t>
      </w:r>
    </w:p>
    <w:p w14:paraId="28EBAAC3" w14:textId="2086AA0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Крепление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выбирается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скрытого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типа.</w:t>
      </w:r>
    </w:p>
    <w:p w14:paraId="7402C0E5" w14:textId="507D210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Крепление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конструктивное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букв</w:t>
      </w:r>
      <w:proofErr w:type="gram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крепления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каждого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монтажную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раму,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затем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крепится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фасаду.</w:t>
      </w:r>
    </w:p>
    <w:p w14:paraId="28AF0B07" w14:textId="5986087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визуальных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периметру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боковые,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верхнее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нижнее.</w:t>
      </w:r>
    </w:p>
    <w:p w14:paraId="5E46CC81" w14:textId="2061173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нескольким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одной),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нескольких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одной),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допускается.</w:t>
      </w:r>
    </w:p>
    <w:p w14:paraId="5D205D35" w14:textId="2DB3C6C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Типовые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указателями,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табличек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названиями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навигационных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стилистическое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пространство.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стилистика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основывается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шрифта,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орнаментов,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схем,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размерах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пропорциях.</w:t>
      </w:r>
    </w:p>
    <w:p w14:paraId="3DA4AD1F" w14:textId="24BCB1C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наименованиями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используемые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навигации,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удобных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перекрывая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зданий.</w:t>
      </w:r>
    </w:p>
    <w:p w14:paraId="71924331" w14:textId="601D469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вывески.</w:t>
      </w:r>
    </w:p>
    <w:p w14:paraId="1328B334" w14:textId="627A40A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эксплуатирующие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ежедневно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наступлением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выключать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отключения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позднее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наступления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замену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перегоревших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газосветовых</w:t>
      </w:r>
      <w:proofErr w:type="spell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трубок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электроламп;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неисправности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(букв)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выключаться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полностью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ремонтироваться.</w:t>
      </w:r>
    </w:p>
    <w:p w14:paraId="1B6F83DF" w14:textId="7B4AE5F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равномерную,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вечернее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излучающую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немерцающий,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приглушенный,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рассеянный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Электрооборудование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(провода)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окрашивается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сооружения.</w:t>
      </w:r>
    </w:p>
    <w:p w14:paraId="2022BB69" w14:textId="7901E99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осветительными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приборами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возможности).</w:t>
      </w:r>
    </w:p>
    <w:p w14:paraId="6F7C63DD" w14:textId="0395421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должны:</w:t>
      </w:r>
    </w:p>
    <w:p w14:paraId="12100262" w14:textId="53F2CE4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вызывать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ослепление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отраженным;</w:t>
      </w:r>
    </w:p>
    <w:p w14:paraId="0B382F10" w14:textId="49DC2A6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восприятию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водителем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обстановки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средства;</w:t>
      </w:r>
    </w:p>
    <w:p w14:paraId="05723AE7" w14:textId="4E26A7E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сходство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внешнему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изображению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звуковому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эффекту)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сигналами,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впечатление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какого-либо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объекта.</w:t>
      </w:r>
    </w:p>
    <w:p w14:paraId="0A4A6B57" w14:textId="2EF48D7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рекламы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осветительные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приборы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промышленного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изготовления,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электро-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пожаробезопасности.</w:t>
      </w:r>
    </w:p>
    <w:p w14:paraId="64049DA7" w14:textId="7777777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20210096" w14:textId="39914A0B" w:rsidR="0016761E" w:rsidRPr="00157902" w:rsidRDefault="0016761E" w:rsidP="0041124D">
      <w:pPr>
        <w:keepNext/>
        <w:keepLines/>
        <w:tabs>
          <w:tab w:val="left" w:pos="993"/>
        </w:tabs>
        <w:spacing w:before="0" w:after="240" w:line="240" w:lineRule="auto"/>
        <w:ind w:firstLine="567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62" w:name="_Toc205549213"/>
      <w:bookmarkStart w:id="63" w:name="_Toc222384176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8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Нестационарные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торговые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объекты</w:t>
      </w:r>
      <w:bookmarkEnd w:id="62"/>
      <w:bookmarkEnd w:id="63"/>
    </w:p>
    <w:p w14:paraId="2D204A11" w14:textId="37BABBB1" w:rsidR="0016761E" w:rsidRPr="00157902" w:rsidRDefault="0016761E" w:rsidP="00653F7B">
      <w:pPr>
        <w:widowControl w:val="0"/>
        <w:numPr>
          <w:ilvl w:val="2"/>
          <w:numId w:val="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представляет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прочно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зависимости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отсутствия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подключения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(технологического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присоединения)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инженерно-технического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сооружении.</w:t>
      </w:r>
    </w:p>
    <w:p w14:paraId="1BBB004B" w14:textId="7C05E081" w:rsidR="00617040" w:rsidRPr="00157902" w:rsidRDefault="00A14531" w:rsidP="00653F7B">
      <w:pPr>
        <w:widowControl w:val="0"/>
        <w:numPr>
          <w:ilvl w:val="2"/>
          <w:numId w:val="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типов:</w:t>
      </w:r>
    </w:p>
    <w:p w14:paraId="166BFD42" w14:textId="4A680900" w:rsidR="00A14531" w:rsidRPr="00157902" w:rsidRDefault="00827DB4" w:rsidP="00A14531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sz w:val="24"/>
          <w:szCs w:val="24"/>
        </w:rPr>
        <w:t>1)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сезонные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кафе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—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временное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сезонное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сооружение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легкого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типа,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размещаемое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на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земельном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участке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целях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организации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общественного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питания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отдыха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граждан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тёплое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время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года,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не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имеющее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капитального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фундамента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подключенное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к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инженерно-техническим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сетям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исключительно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временным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способом;</w:t>
      </w:r>
    </w:p>
    <w:p w14:paraId="7AE2002A" w14:textId="0DF6FEB6" w:rsidR="00A14531" w:rsidRPr="00157902" w:rsidRDefault="00827DB4" w:rsidP="00A14531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sz w:val="24"/>
          <w:szCs w:val="24"/>
        </w:rPr>
        <w:t>2)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бахчевой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развал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-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специально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оборудованная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временная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конструкция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виде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обособленной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открытой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площадки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или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установленной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палатки,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предназначенная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для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продажи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сезонных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бахчевых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культур;</w:t>
      </w:r>
    </w:p>
    <w:p w14:paraId="7CC0D989" w14:textId="5BE5A656" w:rsidR="00A14531" w:rsidRPr="00157902" w:rsidRDefault="00827DB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hAnsi="Arial" w:cs="Arial"/>
          <w:sz w:val="24"/>
          <w:szCs w:val="24"/>
        </w:rPr>
        <w:t>3)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елочный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базар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-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специально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оборудованная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временная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конструкция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виде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обособленной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открытой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площадки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для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новогодней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(рождественской)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продажи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натуральных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хвойных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деревьев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и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веток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хвойных</w:t>
      </w:r>
      <w:r w:rsidR="00F74A15" w:rsidRPr="00157902">
        <w:rPr>
          <w:rFonts w:ascii="Arial" w:hAnsi="Arial" w:cs="Arial"/>
          <w:sz w:val="24"/>
          <w:szCs w:val="24"/>
        </w:rPr>
        <w:t xml:space="preserve"> </w:t>
      </w:r>
      <w:r w:rsidR="00A14531" w:rsidRPr="00157902">
        <w:rPr>
          <w:rFonts w:ascii="Arial" w:hAnsi="Arial" w:cs="Arial"/>
          <w:sz w:val="24"/>
          <w:szCs w:val="24"/>
        </w:rPr>
        <w:t>деревьев</w:t>
      </w:r>
    </w:p>
    <w:p w14:paraId="1C03EB7B" w14:textId="52E5D3E1" w:rsidR="00A14531" w:rsidRPr="00157902" w:rsidRDefault="00827DB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(часть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замкнутым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рассчитанное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несколько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рабочих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продавцов;</w:t>
      </w:r>
    </w:p>
    <w:p w14:paraId="5D6D910B" w14:textId="28CB5C87" w:rsidR="00A14531" w:rsidRPr="00157902" w:rsidRDefault="00827DB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киоск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небольшой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представляющий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замкнутым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рабочее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продавца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хранение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запаса;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4F623826" w14:textId="6AB8E087" w:rsidR="00A14531" w:rsidRPr="00157902" w:rsidRDefault="00827DB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мобильный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представляющий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механическими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фудтраки,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автомобили,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автолавки,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автомагазины,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автоприцепы,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автоцистерны,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мототранспортные</w:t>
      </w:r>
      <w:proofErr w:type="spellEnd"/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велосипеды,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оснащенное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оборудованием,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используемым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выкладки,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демонстрации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покупателей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денежных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расчетов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покупателями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продаже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используемое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развозной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(далее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МТО).</w:t>
      </w:r>
    </w:p>
    <w:p w14:paraId="0610EBE4" w14:textId="657AD05E" w:rsidR="00A14531" w:rsidRPr="00157902" w:rsidRDefault="00827DB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автомат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(вендинговый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автомат)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автоматизации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процессов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продажи,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оплаты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выдачи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штучных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напитков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потребительской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упаковке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продавца;</w:t>
      </w:r>
    </w:p>
    <w:p w14:paraId="52363463" w14:textId="1855EAB8" w:rsidR="00A14531" w:rsidRPr="00157902" w:rsidRDefault="00827DB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галерея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стиле,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совокупности,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десяти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ряду)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киосков,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симметрично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напротив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беспрепятственный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покупателей,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объединенных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кровлей;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04849A67" w14:textId="15F2D9D2" w:rsidR="00A14531" w:rsidRPr="00157902" w:rsidRDefault="00827DB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торгово-остановочный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киоск,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составе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(навесом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лавочкой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ожидания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пассажирского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фиксированных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остановочных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ожидания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маршруту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регулярных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перевозок;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26AA1E05" w14:textId="042948DF" w:rsidR="00617040" w:rsidRPr="00157902" w:rsidRDefault="00827DB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палатка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представляющий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оснащенную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прилавком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легковозводимую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сборно-разборную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образующую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внутреннее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замкнутое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стороны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прилавка,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предназначенный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нескольких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рабочих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продавцов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запаса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торговли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280949C9" w14:textId="34DDA159" w:rsidR="00617040" w:rsidRPr="00157902" w:rsidRDefault="00617040" w:rsidP="00653F7B">
      <w:pPr>
        <w:widowControl w:val="0"/>
        <w:numPr>
          <w:ilvl w:val="2"/>
          <w:numId w:val="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придерживаться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правил:</w:t>
      </w:r>
    </w:p>
    <w:p w14:paraId="7B086641" w14:textId="793ECB18" w:rsidR="00617040" w:rsidRPr="00157902" w:rsidRDefault="00827DB4" w:rsidP="0061704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стилистическое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решение;</w:t>
      </w:r>
    </w:p>
    <w:p w14:paraId="395D22EF" w14:textId="6FECA576" w:rsidR="00617040" w:rsidRPr="00157902" w:rsidRDefault="00827DB4" w:rsidP="0061704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дизайн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современным:</w:t>
      </w:r>
    </w:p>
    <w:p w14:paraId="5BC0482A" w14:textId="21641D84" w:rsidR="00617040" w:rsidRPr="00157902" w:rsidRDefault="00827DB4" w:rsidP="0061704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цветовое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кодирование,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идентифицирующее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товаров;</w:t>
      </w:r>
    </w:p>
    <w:p w14:paraId="7A9D6CCA" w14:textId="174A72C6" w:rsidR="00617040" w:rsidRPr="00157902" w:rsidRDefault="00827DB4" w:rsidP="0061704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рекомендуется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натуральных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оттенков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фрагментным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деревянных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мотивов;</w:t>
      </w:r>
    </w:p>
    <w:p w14:paraId="76418253" w14:textId="5D962E26" w:rsidR="00617040" w:rsidRPr="00157902" w:rsidRDefault="00827DB4" w:rsidP="0061704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50%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плоскости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фронта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занимать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остекление;</w:t>
      </w:r>
    </w:p>
    <w:p w14:paraId="798A0F65" w14:textId="09E0CC70" w:rsidR="00617040" w:rsidRPr="00157902" w:rsidRDefault="00827DB4" w:rsidP="00617040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дизайн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павильона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="006170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4AC64445" w14:textId="7A01A777" w:rsidR="0016761E" w:rsidRPr="00157902" w:rsidRDefault="0016761E" w:rsidP="00653F7B">
      <w:pPr>
        <w:widowControl w:val="0"/>
        <w:numPr>
          <w:ilvl w:val="2"/>
          <w:numId w:val="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санитарно-гигиеническим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противопожарной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архитектурно-художественным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дизайна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характеру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сложившейся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условиям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долговременной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эксплуатации.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остекления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витрин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безосколочные,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ударостойкие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безопасные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упрочняющие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многослойные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пленочные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поликарбонатные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стекла.</w:t>
      </w:r>
    </w:p>
    <w:p w14:paraId="3335D998" w14:textId="20405FED" w:rsidR="0016761E" w:rsidRPr="00157902" w:rsidRDefault="0016761E" w:rsidP="00653F7B">
      <w:pPr>
        <w:widowControl w:val="0"/>
        <w:numPr>
          <w:ilvl w:val="2"/>
          <w:numId w:val="8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бытового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обслуживания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питания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допустимой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действующими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схемами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объектов.</w:t>
      </w:r>
    </w:p>
    <w:p w14:paraId="33E95D7B" w14:textId="7EBA7C1D" w:rsidR="0016761E" w:rsidRPr="00157902" w:rsidRDefault="0016761E" w:rsidP="0016761E">
      <w:pPr>
        <w:widowControl w:val="0"/>
        <w:tabs>
          <w:tab w:val="left" w:pos="993"/>
          <w:tab w:val="left" w:pos="1418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ущерба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комфортного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передвижения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сложившимся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маршрутам,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ухудшая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визуальное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восприятие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застройки.</w:t>
      </w:r>
    </w:p>
    <w:p w14:paraId="1AB4198B" w14:textId="22C5D1B9" w:rsidR="0016761E" w:rsidRPr="00157902" w:rsidRDefault="0016761E" w:rsidP="00653F7B">
      <w:pPr>
        <w:widowControl w:val="0"/>
        <w:numPr>
          <w:ilvl w:val="2"/>
          <w:numId w:val="8"/>
        </w:numPr>
        <w:tabs>
          <w:tab w:val="left" w:pos="993"/>
          <w:tab w:val="left" w:pos="1418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находиться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исправном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состоянии,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пожарным,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санитарным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Внешний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торговых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типовому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архитектурно-художественному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утвержденному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либо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архитектурно-художественному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решению.</w:t>
      </w:r>
    </w:p>
    <w:p w14:paraId="0A44A584" w14:textId="61FD5C03" w:rsidR="0016761E" w:rsidRPr="00157902" w:rsidRDefault="0016761E" w:rsidP="00653F7B">
      <w:pPr>
        <w:numPr>
          <w:ilvl w:val="2"/>
          <w:numId w:val="8"/>
        </w:numPr>
        <w:shd w:val="clear" w:color="auto" w:fill="FFFFFF"/>
        <w:tabs>
          <w:tab w:val="left" w:pos="993"/>
          <w:tab w:val="left" w:pos="1418"/>
        </w:tabs>
        <w:spacing w:before="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Размещение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нестационарных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торговых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</w:rPr>
        <w:t>допускается:</w:t>
      </w:r>
    </w:p>
    <w:p w14:paraId="068E7F64" w14:textId="5087CECF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арках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зданий,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газонах,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цветниках,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объектах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озеленения,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площадках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(детских,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отдыха,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спортивных,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транспортных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стоянок),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расстоянии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менее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метров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окон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зданий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витрин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стационарных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торговых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объектов;</w:t>
      </w:r>
    </w:p>
    <w:p w14:paraId="23B9C8EA" w14:textId="566F1170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железнодорожными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путепроводами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автомобильными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эстакадами,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проезжей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части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автомобильных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дорог,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расстоянии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менее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метров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вблизи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светофоров,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знаков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дорожного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движения;</w:t>
      </w:r>
    </w:p>
    <w:p w14:paraId="295D8B95" w14:textId="04F11994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путях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движения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пешеходных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потоков,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движения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инвалидов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других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маломобильных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групп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населения;</w:t>
      </w:r>
    </w:p>
    <w:p w14:paraId="04C08D0D" w14:textId="198163BE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нарушением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утвержденного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эскизного</w:t>
      </w:r>
      <w:r w:rsidR="00F74A15"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проекта</w:t>
      </w:r>
      <w:r w:rsidR="00F74A15"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нестационарного</w:t>
      </w:r>
      <w:r w:rsidR="00F74A15"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761E" w:rsidRPr="00157902">
        <w:rPr>
          <w:rFonts w:ascii="Arial" w:eastAsia="Times New Roman" w:hAnsi="Arial" w:cs="Arial"/>
          <w:bCs/>
          <w:kern w:val="2"/>
          <w:sz w:val="24"/>
          <w:szCs w:val="24"/>
          <w:lang w:eastAsia="ru-RU"/>
          <w14:ligatures w14:val="standardContextual"/>
        </w:rPr>
        <w:t>объекта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9EFEEDB" w14:textId="25123A47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нестационарных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торговых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объектов,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включенных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схему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размещения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нестационарных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торговых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объектов,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нарушением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размещения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нестационарных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торговых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(вид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объекта,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площадь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нестационарного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торгового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объекта,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специализация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(ассортимент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реализуемой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продукции),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F74A15" w:rsidRPr="00157902"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размещения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нестационарного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торгового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(для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сезонного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временного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размещения);</w:t>
      </w:r>
    </w:p>
    <w:p w14:paraId="34AB3E2C" w14:textId="3D5675C2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6)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ухудшения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проживания,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отдыха,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лечения,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труда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людей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жилых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зданиях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зданиях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иного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назначения;</w:t>
      </w:r>
    </w:p>
    <w:p w14:paraId="287CE611" w14:textId="6916103F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7)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отсутствия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удобного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подъезда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автотранспорта,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создающего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помех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прохода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пешеходов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(заездные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карманы);</w:t>
      </w:r>
    </w:p>
    <w:p w14:paraId="5A92E9F9" w14:textId="00120435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8)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охранной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зоне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культурного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наследия;</w:t>
      </w:r>
    </w:p>
    <w:p w14:paraId="5126E074" w14:textId="6DCEECBE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9)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откосах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необходимости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земляных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работ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выравниванию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склонов;</w:t>
      </w:r>
    </w:p>
    <w:p w14:paraId="5B7DAAAA" w14:textId="1626E71D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10)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если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размещение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повлечет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снос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зеленых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насаждений;</w:t>
      </w:r>
    </w:p>
    <w:p w14:paraId="7F092481" w14:textId="23A20A76" w:rsidR="0016761E" w:rsidRPr="00157902" w:rsidRDefault="00827DB4" w:rsidP="0016761E">
      <w:pPr>
        <w:shd w:val="clear" w:color="auto" w:fill="FFFFFF"/>
        <w:tabs>
          <w:tab w:val="left" w:pos="993"/>
        </w:tabs>
        <w:spacing w:before="0"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</w:rPr>
        <w:t>11)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нарушения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градостроительного,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земельного,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экологического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законодательства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законодательства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санитарно-эпидемиологического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благополучия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населения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пожарной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761E" w:rsidRPr="00157902">
        <w:rPr>
          <w:rFonts w:ascii="Arial" w:eastAsia="Times New Roman" w:hAnsi="Arial" w:cs="Arial"/>
          <w:sz w:val="24"/>
          <w:szCs w:val="24"/>
          <w:lang w:eastAsia="ru-RU"/>
        </w:rPr>
        <w:t>безопасности.</w:t>
      </w:r>
    </w:p>
    <w:p w14:paraId="1CCA6685" w14:textId="00254C7F" w:rsidR="0016761E" w:rsidRPr="00157902" w:rsidRDefault="0016761E" w:rsidP="00653F7B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размещении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некапитальных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нестационарных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обеспечены:</w:t>
      </w:r>
    </w:p>
    <w:p w14:paraId="1BCBC752" w14:textId="2CBEB46A" w:rsidR="0016761E" w:rsidRPr="00157902" w:rsidRDefault="0016761E" w:rsidP="00653F7B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беспрепятственный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проезд</w:t>
      </w:r>
      <w:r w:rsidR="00F74A15" w:rsidRPr="00157902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спецтранспорта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существующим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зданиям,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строениям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сооружениям;</w:t>
      </w:r>
    </w:p>
    <w:p w14:paraId="73AA67CF" w14:textId="6B629BFE" w:rsidR="0016761E" w:rsidRPr="00157902" w:rsidRDefault="0016761E" w:rsidP="00653F7B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беспрепятственный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проезд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транспорта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сетевых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работ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обслуживанию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ремонту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инженерных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сетей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коммуникаций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охранных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зонах;</w:t>
      </w:r>
    </w:p>
    <w:p w14:paraId="6B5D53ED" w14:textId="2E0106BC" w:rsidR="0016761E" w:rsidRPr="00157902" w:rsidRDefault="0016761E" w:rsidP="00653F7B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благоустроенная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площадка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размещения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устанавливаются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твердые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виды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покрытия,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оборудуются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осветительным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оборудованием,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урнами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малыми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контейнерами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учитываются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всесторонние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процессы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долговременной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эксплуатации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процессы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уборки,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ремонта;</w:t>
      </w:r>
    </w:p>
    <w:p w14:paraId="7669A24E" w14:textId="52C0609D" w:rsidR="0016761E" w:rsidRPr="00157902" w:rsidRDefault="0016761E" w:rsidP="00653F7B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доступность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инвалидов.</w:t>
      </w:r>
    </w:p>
    <w:p w14:paraId="131200A9" w14:textId="77777777" w:rsidR="00D02375" w:rsidRPr="00157902" w:rsidRDefault="0016761E" w:rsidP="00D02375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оформлении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павильонов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придерживаться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рекомендаций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Приложения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№</w:t>
      </w:r>
      <w:r w:rsidR="00617040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2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«</w:t>
      </w:r>
      <w:r w:rsidR="0092149A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Правилам.</w:t>
      </w:r>
      <w:r w:rsidR="00D0237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</w:p>
    <w:p w14:paraId="70B82265" w14:textId="2F994188" w:rsidR="0016761E" w:rsidRPr="00157902" w:rsidRDefault="0016761E" w:rsidP="00D02375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оформлении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конструкций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павильонов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придерживаться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правил:</w:t>
      </w:r>
    </w:p>
    <w:p w14:paraId="630C6D88" w14:textId="5CFBD99E" w:rsidR="0016761E" w:rsidRPr="00157902" w:rsidRDefault="0016761E" w:rsidP="00D02375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вывеску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названием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размещать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габаритах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фриза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павильона,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соблюдая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отступы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фриза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менее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50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мм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каждой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стороны;</w:t>
      </w:r>
    </w:p>
    <w:p w14:paraId="6ED2E986" w14:textId="5C29738B" w:rsidR="0016761E" w:rsidRPr="00157902" w:rsidRDefault="0016761E" w:rsidP="00653F7B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вывеска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световой;</w:t>
      </w:r>
    </w:p>
    <w:p w14:paraId="2C55A1D5" w14:textId="06923548" w:rsidR="0016761E" w:rsidRPr="00157902" w:rsidRDefault="0016761E" w:rsidP="00653F7B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вывеска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располагаться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стеклом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витрины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(требования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ней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аналогичны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требованиям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основной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вывеске);</w:t>
      </w:r>
    </w:p>
    <w:p w14:paraId="6C2E2E6F" w14:textId="19881434" w:rsidR="0016761E" w:rsidRPr="00157902" w:rsidRDefault="0016761E" w:rsidP="00653F7B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lastRenderedPageBreak/>
        <w:t>меню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дополнительная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информация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располагаться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стеклом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витрины;</w:t>
      </w:r>
    </w:p>
    <w:p w14:paraId="42B85228" w14:textId="249C9A0A" w:rsidR="0016761E" w:rsidRPr="00157902" w:rsidRDefault="0016761E" w:rsidP="00653F7B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общей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сложности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информация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витрине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должна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занимать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более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30%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плоскости</w:t>
      </w:r>
      <w:r w:rsidR="00F74A15"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standardContextual"/>
        </w:rPr>
        <w:t>остекления.</w:t>
      </w:r>
    </w:p>
    <w:p w14:paraId="2947D7E1" w14:textId="77777777" w:rsidR="0016761E" w:rsidRPr="00157902" w:rsidRDefault="0016761E" w:rsidP="00827DB4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5A352E5D" w14:textId="4162330A" w:rsidR="0016761E" w:rsidRPr="00157902" w:rsidRDefault="0016761E" w:rsidP="00827DB4">
      <w:pPr>
        <w:keepNext/>
        <w:keepLines/>
        <w:tabs>
          <w:tab w:val="left" w:pos="993"/>
        </w:tabs>
        <w:spacing w:before="0" w:after="240" w:line="240" w:lineRule="auto"/>
        <w:ind w:firstLine="567"/>
        <w:jc w:val="both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64" w:name="_Toc205549204"/>
      <w:bookmarkStart w:id="65" w:name="_Toc222384177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9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Озеленение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bookmarkEnd w:id="64"/>
      <w:bookmarkEnd w:id="65"/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F3D8ACA" w14:textId="130B98E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 Холмского муниципального округа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охраны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занятых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травянистыми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растениям.</w:t>
      </w:r>
    </w:p>
    <w:p w14:paraId="45407A61" w14:textId="1B3074F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B4E3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55A3B7D9" w14:textId="7F14BEF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bookmarkStart w:id="66" w:name="P345"/>
      <w:bookmarkEnd w:id="66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Физические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юридические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пользовании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находящихся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территориях.</w:t>
      </w:r>
    </w:p>
    <w:p w14:paraId="04D0ED28" w14:textId="06C7353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кварталов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многоэтажной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скверов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реконструкция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ландшафтной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проектам,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согласованным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5E26CB88" w14:textId="734A768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hyperlink w:anchor="P344" w:tooltip="1. Озеленение территории Холмского городского округа, работы по содержанию и восстановлению парков, скверов, зеленых зон, осуществляются специализированными организациями по договорам с администрацией.">
        <w:r w:rsidRPr="00157902">
          <w:rPr>
            <w:rFonts w:ascii="Arial" w:eastAsia="Times New Roman" w:hAnsi="Arial" w:cs="Arial"/>
            <w:color w:val="0000FF"/>
            <w:kern w:val="2"/>
            <w:sz w:val="24"/>
            <w:szCs w:val="24"/>
            <w:lang w:eastAsia="ru-RU"/>
            <w14:ligatures w14:val="standardContextual"/>
          </w:rPr>
          <w:t>частях</w:t>
        </w:r>
        <w:r w:rsidR="00F74A15" w:rsidRPr="00157902">
          <w:rPr>
            <w:rFonts w:ascii="Arial" w:eastAsia="Times New Roman" w:hAnsi="Arial" w:cs="Arial"/>
            <w:color w:val="0000FF"/>
            <w:kern w:val="2"/>
            <w:sz w:val="24"/>
            <w:szCs w:val="24"/>
            <w:lang w:eastAsia="ru-RU"/>
            <w14:ligatures w14:val="standardContextual"/>
          </w:rPr>
          <w:t xml:space="preserve"> </w:t>
        </w:r>
        <w:r w:rsidR="00746751" w:rsidRPr="00157902">
          <w:rPr>
            <w:rFonts w:ascii="Arial" w:eastAsia="Times New Roman" w:hAnsi="Arial" w:cs="Arial"/>
            <w:color w:val="0000FF"/>
            <w:kern w:val="2"/>
            <w:sz w:val="24"/>
            <w:szCs w:val="24"/>
            <w:lang w:eastAsia="ru-RU"/>
            <w14:ligatures w14:val="standardContextual"/>
          </w:rPr>
          <w:t>2</w:t>
        </w:r>
      </w:hyperlink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hyperlink w:anchor="P345" w:tooltip="2. Физические и юридические лица, в собственности или в пользовании которых находятся земельные участки, обязаны обеспечить содержание и сохранность зеленых насаждений, находящихся на этих участках, а также на прилегающих территориях.">
        <w:r w:rsidR="00746751" w:rsidRPr="00157902">
          <w:rPr>
            <w:rFonts w:ascii="Arial" w:eastAsia="Times New Roman" w:hAnsi="Arial" w:cs="Arial"/>
            <w:color w:val="0000FF"/>
            <w:kern w:val="2"/>
            <w:sz w:val="24"/>
            <w:szCs w:val="24"/>
            <w:lang w:eastAsia="ru-RU"/>
            <w14:ligatures w14:val="standardContextual"/>
          </w:rPr>
          <w:t>3</w:t>
        </w:r>
      </w:hyperlink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статьи:</w:t>
      </w:r>
    </w:p>
    <w:p w14:paraId="115AFC7F" w14:textId="15C238C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агротехнических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(полив,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рыхление,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обрезка,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сушка,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борьба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вредителями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болезнями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растений,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скашивание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травы,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борьба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сорняками,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числе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борщевика);</w:t>
      </w:r>
    </w:p>
    <w:p w14:paraId="6A9550AD" w14:textId="2B04929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обрезку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рубку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сухостоя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вырезку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сухих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поломанных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сучьев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вырезку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наличии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соответствующего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административным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регламентом,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утверждаемым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ей;</w:t>
      </w:r>
    </w:p>
    <w:p w14:paraId="7D44F40E" w14:textId="4CE1D8D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проводят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своевременный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насаждений;</w:t>
      </w:r>
    </w:p>
    <w:p w14:paraId="5953BCEA" w14:textId="2D6A203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уничтожению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борщевика,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недопущению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плодоношения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борщевика.</w:t>
      </w:r>
    </w:p>
    <w:p w14:paraId="7C833259" w14:textId="487F2AD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запрещается:</w:t>
      </w:r>
    </w:p>
    <w:p w14:paraId="502F7C43" w14:textId="1EE7EA3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молодых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посадках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целей;</w:t>
      </w:r>
    </w:p>
    <w:p w14:paraId="48BF00F6" w14:textId="0547826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ломать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сучья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ветви,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собирать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плоды;</w:t>
      </w:r>
    </w:p>
    <w:p w14:paraId="6294C969" w14:textId="3BEE344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разбивать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палатки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костры;</w:t>
      </w:r>
    </w:p>
    <w:p w14:paraId="00FFBE81" w14:textId="1ED16A5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засорять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цветники,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водоемы;</w:t>
      </w:r>
    </w:p>
    <w:p w14:paraId="6E3C09EA" w14:textId="6025E15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портить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скульптуры,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скамейки,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ограды,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малые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формы;</w:t>
      </w:r>
    </w:p>
    <w:p w14:paraId="105558E9" w14:textId="5D7A3D8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добывать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делать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надрезы,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надписи,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приклеивать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объявления,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номерные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всякого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указатели,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забивать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крючки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гвозди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подвешивания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гамаков,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качелей,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веревок,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сушить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белье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ветвях,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ездить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велосипедах,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мотоциклах,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лошадях,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тракторах,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автомашинах,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средствах;</w:t>
      </w:r>
    </w:p>
    <w:p w14:paraId="3540AE40" w14:textId="1E3A2E7F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автотранспортные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стирать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белье,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купать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животных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водоемах,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насаждений;</w:t>
      </w:r>
    </w:p>
    <w:p w14:paraId="0D698B4B" w14:textId="41D8A42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парковать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автотранспортные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оборудованных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решетками,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стоянку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транспортных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территории;</w:t>
      </w:r>
    </w:p>
    <w:p w14:paraId="25117F02" w14:textId="4EEC383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скот;</w:t>
      </w:r>
    </w:p>
    <w:p w14:paraId="2B42437F" w14:textId="00C53995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ледяные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снежные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горки,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кататься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лыжах,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коньках,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санях,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организовывать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игры,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танцы,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исключением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целей;</w:t>
      </w:r>
    </w:p>
    <w:p w14:paraId="28243BD3" w14:textId="46829228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ремонтные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щитами,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гарантирующими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повреждений;</w:t>
      </w:r>
    </w:p>
    <w:p w14:paraId="1117DB95" w14:textId="5F883931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13)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обнажать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корни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расстоянии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ближе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1,5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ствола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засыпать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шейки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мусором;</w:t>
      </w:r>
    </w:p>
    <w:p w14:paraId="5B4F9302" w14:textId="377D03E6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складировать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склады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способствующие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распространению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вредителей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насаждений;</w:t>
      </w:r>
    </w:p>
    <w:p w14:paraId="16C79031" w14:textId="0056A14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свалки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льда,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сбрасывать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снег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крыш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принятия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кустарников;</w:t>
      </w:r>
    </w:p>
    <w:p w14:paraId="00F360D3" w14:textId="3DC85FC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16)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добывать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растительную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землю,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песок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раскопки;</w:t>
      </w:r>
    </w:p>
    <w:p w14:paraId="13D63AE6" w14:textId="10AD31D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17)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выгуливать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собак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газонах,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цветниках;</w:t>
      </w:r>
    </w:p>
    <w:p w14:paraId="1C9E3E88" w14:textId="5A380C5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18)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сжигать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мусор.</w:t>
      </w:r>
    </w:p>
    <w:p w14:paraId="7DD1B67D" w14:textId="539F8A3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рубка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кустарников.</w:t>
      </w:r>
    </w:p>
    <w:p w14:paraId="7152E21D" w14:textId="4A548E37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попадающих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прокладки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высоковольтных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только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письменному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13B96F25" w14:textId="3AFAE5B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вынужденный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прокладкой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подземных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коммуникаций,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берется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стоимость.</w:t>
      </w:r>
    </w:p>
    <w:p w14:paraId="4BE9949D" w14:textId="0230C734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Выдача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оплаты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стоимости.</w:t>
      </w:r>
    </w:p>
    <w:p w14:paraId="5AF73163" w14:textId="605F5B8E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указанные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подлежат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пересадке,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пересадку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без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уплаты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стоимости.</w:t>
      </w:r>
    </w:p>
    <w:p w14:paraId="582E8173" w14:textId="4CE3D53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посадок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зачисляется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бюджет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</w:p>
    <w:p w14:paraId="0B28F47E" w14:textId="3399386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всякое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рубку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непринятие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охране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халатное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отношение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виновных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взимается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уничтоженных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насаждений.</w:t>
      </w:r>
    </w:p>
    <w:p w14:paraId="3D3845D6" w14:textId="756A841C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Оценка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плодово-ягодных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принадлежащих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попадающих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промышленных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32DC0832" w14:textId="031DBDA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незаконную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рубку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виновные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возмещают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убытки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стоимостью.</w:t>
      </w:r>
    </w:p>
    <w:p w14:paraId="3E333DC1" w14:textId="3003DC00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Учет,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содержание,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клеймение,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обрезка,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пересадка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производятся:</w:t>
      </w:r>
    </w:p>
    <w:p w14:paraId="4ED4FBEA" w14:textId="4B6C3EC3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силами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привлекаемой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специализированной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которым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проходят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маршруты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пассажирского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транспорта;</w:t>
      </w:r>
    </w:p>
    <w:p w14:paraId="5BD121F0" w14:textId="1D2DDD0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жилищно-эксплуатационных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внутридворовых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многоэтажной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застройки.</w:t>
      </w:r>
    </w:p>
    <w:p w14:paraId="010FDD8A" w14:textId="11884C29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будет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гибель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произошла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граждан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должностных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размер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восстановительной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стоимости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ценам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здоровые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деревья.</w:t>
      </w:r>
    </w:p>
    <w:p w14:paraId="58B2B971" w14:textId="19ECD342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обнаружении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признаков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немедленно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поставить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известность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принятия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мер.</w:t>
      </w:r>
    </w:p>
    <w:p w14:paraId="5B811ABD" w14:textId="6FBFF3EB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16.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обрезку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рубку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сухостоя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аварийных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вырезку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сухих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поломанных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сучьев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вырезку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веток,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ограничивающих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02EB9F2D" w14:textId="20FF444A" w:rsidR="0016761E" w:rsidRPr="00157902" w:rsidRDefault="0016761E" w:rsidP="0016761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17.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деревьев,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кустарников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собственником(</w:t>
      </w:r>
      <w:proofErr w:type="spellStart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ами</w:t>
      </w:r>
      <w:proofErr w:type="spellEnd"/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земельных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участков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самостоятельно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средств.</w:t>
      </w:r>
    </w:p>
    <w:p w14:paraId="1B0C6627" w14:textId="77777777" w:rsidR="0016761E" w:rsidRPr="00157902" w:rsidRDefault="0016761E" w:rsidP="006B165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7F11AB7E" w14:textId="11BA2347" w:rsidR="007A344F" w:rsidRPr="00157902" w:rsidRDefault="007A344F" w:rsidP="006B1653">
      <w:pPr>
        <w:keepNext/>
        <w:keepLines/>
        <w:tabs>
          <w:tab w:val="left" w:pos="993"/>
        </w:tabs>
        <w:spacing w:before="0" w:after="240" w:line="240" w:lineRule="auto"/>
        <w:ind w:firstLine="567"/>
        <w:jc w:val="both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67" w:name="_Toc205549206"/>
      <w:bookmarkStart w:id="68" w:name="_Toc222384178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30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Освещение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bookmarkEnd w:id="67"/>
      <w:bookmarkEnd w:id="68"/>
    </w:p>
    <w:p w14:paraId="00DF05EA" w14:textId="51F71C6F" w:rsidR="009749D4" w:rsidRPr="00157902" w:rsidRDefault="009749D4" w:rsidP="00653F7B">
      <w:pPr>
        <w:pStyle w:val="a3"/>
        <w:widowControl w:val="0"/>
        <w:numPr>
          <w:ilvl w:val="3"/>
          <w:numId w:val="8"/>
        </w:numPr>
        <w:tabs>
          <w:tab w:val="clear" w:pos="288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вопросы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сооружений.</w:t>
      </w:r>
    </w:p>
    <w:p w14:paraId="63ED0FF6" w14:textId="6221DF6D" w:rsidR="007A344F" w:rsidRPr="00157902" w:rsidRDefault="007A344F" w:rsidP="00653F7B">
      <w:pPr>
        <w:pStyle w:val="a3"/>
        <w:widowControl w:val="0"/>
        <w:numPr>
          <w:ilvl w:val="3"/>
          <w:numId w:val="8"/>
        </w:numPr>
        <w:tabs>
          <w:tab w:val="clear" w:pos="288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мосты,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бульвары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аллеи,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общественные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рекреационные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графику,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утверждаемому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и.</w:t>
      </w:r>
    </w:p>
    <w:p w14:paraId="188A2EB4" w14:textId="0C0D9535" w:rsidR="007A344F" w:rsidRPr="00157902" w:rsidRDefault="007A344F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промышленных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коммунальных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т.ч.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индивидуальных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домов,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обеспечивается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лицами.</w:t>
      </w:r>
    </w:p>
    <w:p w14:paraId="082E7D2C" w14:textId="43ABB146" w:rsidR="007A344F" w:rsidRPr="00157902" w:rsidRDefault="009749D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A14531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ab/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159E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 Холмского муниципального 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энергоснабжающими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основании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поставку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электрической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энергии.</w:t>
      </w:r>
    </w:p>
    <w:p w14:paraId="7A84A2EC" w14:textId="765AC01E" w:rsidR="007A344F" w:rsidRPr="00157902" w:rsidRDefault="009749D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отключение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площадей,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микрорайонов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освещаемых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снижении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естественной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вечерние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сумерки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люкс,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утренние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повышении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люкс.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влиять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ясную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сигнальных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огней.</w:t>
      </w:r>
    </w:p>
    <w:p w14:paraId="4D6B42CD" w14:textId="1ACD3CF0" w:rsidR="007A344F" w:rsidRPr="00157902" w:rsidRDefault="009749D4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эксплуатируемыми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должен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быть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ниже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0,85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нормируемого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уровня.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цветом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диапазоне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2000-5000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К.</w:t>
      </w:r>
    </w:p>
    <w:p w14:paraId="567EB6D0" w14:textId="2BAF9249" w:rsidR="00524FEF" w:rsidRPr="00157902" w:rsidRDefault="00524FEF" w:rsidP="00A14531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визуально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воспринимаемого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пространства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осветительными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приборами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световой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температурой.</w:t>
      </w:r>
    </w:p>
    <w:p w14:paraId="26EE911C" w14:textId="1236085D" w:rsidR="007A344F" w:rsidRPr="00157902" w:rsidRDefault="007A344F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отключение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снижение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поверхности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предметов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вертикальной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плоскости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темное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время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суток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местах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пешеходных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переходов,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дорогах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жилой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застройки.</w:t>
      </w:r>
    </w:p>
    <w:p w14:paraId="2941A276" w14:textId="55E675C0" w:rsidR="007A344F" w:rsidRPr="00157902" w:rsidRDefault="009749D4" w:rsidP="009749D4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6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Металлические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опоры,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кронштейны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контактной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окрашиваться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балансодержателями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необходимости,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приоритетных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A344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территориях.</w:t>
      </w:r>
    </w:p>
    <w:p w14:paraId="560240B0" w14:textId="64442E1D" w:rsidR="007A344F" w:rsidRPr="00157902" w:rsidRDefault="007A344F" w:rsidP="009749D4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Установку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опор,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кронштейнов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других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производить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552C3029" w14:textId="114493EF" w:rsidR="009749D4" w:rsidRPr="00157902" w:rsidRDefault="009749D4" w:rsidP="00F476F6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right="54" w:firstLine="567"/>
        <w:jc w:val="both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color w:val="3E3E3E"/>
          <w:sz w:val="24"/>
          <w:szCs w:val="24"/>
        </w:rPr>
        <w:t>Архитектурное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освещение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играет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важную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роль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восприятии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города,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а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также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формировании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визуального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облика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города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со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стороны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моря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включает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себя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освещение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входных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групп,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вывесок,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навигации,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эвакуационных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выходов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proofErr w:type="spellStart"/>
      <w:r w:rsidRPr="00157902">
        <w:rPr>
          <w:rFonts w:ascii="Arial" w:hAnsi="Arial" w:cs="Arial"/>
          <w:color w:val="3E3E3E"/>
          <w:sz w:val="24"/>
          <w:szCs w:val="24"/>
        </w:rPr>
        <w:t>тд</w:t>
      </w:r>
      <w:proofErr w:type="spellEnd"/>
      <w:r w:rsidRPr="00157902">
        <w:rPr>
          <w:rFonts w:ascii="Arial" w:hAnsi="Arial" w:cs="Arial"/>
          <w:color w:val="3E3E3E"/>
          <w:sz w:val="24"/>
          <w:szCs w:val="24"/>
        </w:rPr>
        <w:t>.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</w:p>
    <w:p w14:paraId="2F788624" w14:textId="674F81A2" w:rsidR="007A344F" w:rsidRPr="00157902" w:rsidRDefault="007A344F" w:rsidP="00F476F6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необходимо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учитывать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структуру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здания: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ритм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простенков,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детали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акцентные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элементы.</w:t>
      </w:r>
    </w:p>
    <w:p w14:paraId="3A10AA22" w14:textId="3C8CCD80" w:rsidR="009749D4" w:rsidRPr="00157902" w:rsidRDefault="007A344F" w:rsidP="00F476F6">
      <w:pPr>
        <w:pStyle w:val="a3"/>
        <w:numPr>
          <w:ilvl w:val="0"/>
          <w:numId w:val="6"/>
        </w:numPr>
        <w:tabs>
          <w:tab w:val="left" w:pos="993"/>
        </w:tabs>
        <w:spacing w:before="0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историческую,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архитектурную,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градостроительную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художественную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ценность,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направленным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светом,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акцентирующим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внимание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деталях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выгодно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подчеркивающим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3DBEE3A0" w14:textId="425BC3B9" w:rsidR="007A344F" w:rsidRPr="00157902" w:rsidRDefault="009749D4" w:rsidP="009749D4">
      <w:pPr>
        <w:pStyle w:val="a3"/>
        <w:tabs>
          <w:tab w:val="left" w:pos="993"/>
        </w:tabs>
        <w:spacing w:before="0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допускается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использование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равномерного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создания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эффекта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дневного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освещения.</w:t>
      </w:r>
    </w:p>
    <w:p w14:paraId="5F2F5514" w14:textId="129FC163" w:rsidR="007A344F" w:rsidRPr="00157902" w:rsidRDefault="007A344F" w:rsidP="00F476F6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рядовых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рекомендована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подсветка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карнизов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групп.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Дополнительное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может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применяться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глухих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торцах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простенках.</w:t>
      </w:r>
    </w:p>
    <w:p w14:paraId="3F8EBD2B" w14:textId="7E720AD6" w:rsidR="009749D4" w:rsidRPr="00157902" w:rsidRDefault="009749D4" w:rsidP="00F476F6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54" w:firstLine="567"/>
        <w:jc w:val="both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color w:val="3E3E3E"/>
          <w:sz w:val="24"/>
          <w:szCs w:val="24"/>
        </w:rPr>
        <w:t>Рекомендуемые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источники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света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-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светодиоды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с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цветовой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температурой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не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более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3500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К,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дающие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теплый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белый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свет.</w:t>
      </w:r>
    </w:p>
    <w:p w14:paraId="61FBFC67" w14:textId="397F5DC4" w:rsidR="009749D4" w:rsidRPr="00157902" w:rsidRDefault="009749D4" w:rsidP="00F476F6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54" w:firstLine="567"/>
        <w:jc w:val="both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color w:val="3E3E3E"/>
          <w:sz w:val="24"/>
          <w:szCs w:val="24"/>
        </w:rPr>
        <w:t>Использование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цветной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подсветки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возможно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при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ее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эстетической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обоснованности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взаимосвязи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с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архитектурным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решением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здания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(с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разрешения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="0054749B" w:rsidRPr="00157902">
        <w:rPr>
          <w:rFonts w:ascii="Arial" w:hAnsi="Arial" w:cs="Arial"/>
          <w:color w:val="3E3E3E"/>
          <w:sz w:val="24"/>
          <w:szCs w:val="24"/>
        </w:rPr>
        <w:t>Администраци</w:t>
      </w:r>
      <w:r w:rsidRPr="00157902">
        <w:rPr>
          <w:rFonts w:ascii="Arial" w:hAnsi="Arial" w:cs="Arial"/>
          <w:color w:val="3E3E3E"/>
          <w:sz w:val="24"/>
          <w:szCs w:val="24"/>
        </w:rPr>
        <w:t>и).</w:t>
      </w:r>
    </w:p>
    <w:p w14:paraId="3C3AA618" w14:textId="58ED705D" w:rsidR="009749D4" w:rsidRPr="00157902" w:rsidRDefault="009749D4" w:rsidP="00F476F6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right="54" w:firstLine="567"/>
        <w:jc w:val="both"/>
        <w:rPr>
          <w:rFonts w:ascii="Arial" w:hAnsi="Arial" w:cs="Arial"/>
          <w:sz w:val="24"/>
          <w:szCs w:val="24"/>
        </w:rPr>
      </w:pPr>
      <w:r w:rsidRPr="00157902">
        <w:rPr>
          <w:rFonts w:ascii="Arial" w:hAnsi="Arial" w:cs="Arial"/>
          <w:color w:val="3E3E3E"/>
          <w:sz w:val="24"/>
          <w:szCs w:val="24"/>
        </w:rPr>
        <w:t>Интенсивность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направление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архитектурного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освещения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подбираются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таким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образом,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чтобы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не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мешать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пешеходам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и</w:t>
      </w:r>
      <w:r w:rsidR="00F74A15" w:rsidRPr="00157902">
        <w:rPr>
          <w:rFonts w:ascii="Arial" w:hAnsi="Arial" w:cs="Arial"/>
          <w:color w:val="3E3E3E"/>
          <w:sz w:val="24"/>
          <w:szCs w:val="24"/>
        </w:rPr>
        <w:t xml:space="preserve"> </w:t>
      </w:r>
      <w:r w:rsidRPr="00157902">
        <w:rPr>
          <w:rFonts w:ascii="Arial" w:hAnsi="Arial" w:cs="Arial"/>
          <w:color w:val="3E3E3E"/>
          <w:sz w:val="24"/>
          <w:szCs w:val="24"/>
        </w:rPr>
        <w:t>автомобилистам.</w:t>
      </w:r>
    </w:p>
    <w:p w14:paraId="65BFE71B" w14:textId="77777777" w:rsidR="006B1653" w:rsidRPr="00157902" w:rsidRDefault="006B1653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365E3929" w14:textId="7EAF27B5" w:rsidR="0016761E" w:rsidRPr="00157902" w:rsidRDefault="0016761E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69" w:name="_Toc205549205"/>
      <w:bookmarkStart w:id="70" w:name="_Toc222384179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A14531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3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1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Праздничное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1124D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br/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округа</w:t>
      </w:r>
      <w:bookmarkEnd w:id="69"/>
      <w:bookmarkEnd w:id="70"/>
    </w:p>
    <w:p w14:paraId="57C3B5AE" w14:textId="4AB2B221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распоряжению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государственных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(сельских)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знаменательными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событиями.</w:t>
      </w:r>
    </w:p>
    <w:p w14:paraId="0A1DC19C" w14:textId="204E36F6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рамках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концепции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F10E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Правилам.</w:t>
      </w:r>
    </w:p>
    <w:p w14:paraId="329938A4" w14:textId="76353AEB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Работы,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общегородских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(сельских)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торжественных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организациями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самостоятельно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бюджете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</w:p>
    <w:p w14:paraId="3B1EC38B" w14:textId="53951A60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включает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национальных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флагов,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лозунгов,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гирлянд,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панно,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декоративных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композиций,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стендов,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киосков,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трибун,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эстрад,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устройство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иллюминаций.</w:t>
      </w:r>
    </w:p>
    <w:p w14:paraId="26408EC7" w14:textId="038D53AD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Концепция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программой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утверждаемой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ей.</w:t>
      </w:r>
    </w:p>
    <w:p w14:paraId="15B2359F" w14:textId="56B73B7B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период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подготовки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проведения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собственники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владельцы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проводят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интерьера,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вывесок,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витрин,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фасадов,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входных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зон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сроки:</w:t>
      </w:r>
    </w:p>
    <w:p w14:paraId="70BFD99E" w14:textId="2F54A49B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новогодних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рождественских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праздников;</w:t>
      </w:r>
    </w:p>
    <w:p w14:paraId="0B0C7FD5" w14:textId="4837257A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5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-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февраля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защитника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Отечества),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8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марта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(Международный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женский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день),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(Праздник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Весны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Труда),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9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Победы),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июня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России),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ноября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(День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единства),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дня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города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сельских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населенных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пунктов.</w:t>
      </w:r>
    </w:p>
    <w:p w14:paraId="7990C48D" w14:textId="1D784CE9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целях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сохранения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всем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протяжении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фасада,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также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комплексном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капитального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строительства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некапитальным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нестационарным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сооружениям,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следует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единообразные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элементы.</w:t>
      </w:r>
    </w:p>
    <w:p w14:paraId="41D13B93" w14:textId="41B53438" w:rsidR="0016761E" w:rsidRPr="00157902" w:rsidRDefault="0016761E" w:rsidP="00653F7B">
      <w:pPr>
        <w:pStyle w:val="a3"/>
        <w:widowControl w:val="0"/>
        <w:numPr>
          <w:ilvl w:val="1"/>
          <w:numId w:val="17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изготовлении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праздничного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запрещается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снимать,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повреждать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ухудшать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видимость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технических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регулирования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дорожного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движения.</w:t>
      </w:r>
    </w:p>
    <w:p w14:paraId="4C5A1180" w14:textId="77777777" w:rsidR="0016761E" w:rsidRPr="00157902" w:rsidRDefault="0016761E" w:rsidP="00EE7CB3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651EF3FF" w14:textId="279732EC" w:rsidR="006E7822" w:rsidRPr="00157902" w:rsidRDefault="006E7822" w:rsidP="00827DB4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71" w:name="_Toc222384180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ГЛАВА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5.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ЗАКЛЮЧИТЕЛЬНЫЕ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ПОЛОЖЕНИЯ</w:t>
      </w:r>
      <w:bookmarkEnd w:id="71"/>
    </w:p>
    <w:p w14:paraId="1D23260B" w14:textId="6657E953" w:rsidR="00F120A2" w:rsidRPr="00157902" w:rsidRDefault="00F120A2" w:rsidP="00827DB4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72" w:name="_Toc222384181"/>
      <w:bookmarkStart w:id="73" w:name="_Hlk214468834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3</w:t>
      </w:r>
      <w:r w:rsidR="00F476F6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Правовые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основы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организации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благоустройства</w:t>
      </w:r>
      <w:r w:rsidR="00F74A15"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территории</w:t>
      </w:r>
      <w:bookmarkEnd w:id="72"/>
    </w:p>
    <w:p w14:paraId="3E8EF521" w14:textId="0419D52E" w:rsidR="005F5019" w:rsidRPr="00157902" w:rsidRDefault="00F120A2" w:rsidP="00EA767F">
      <w:pPr>
        <w:tabs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1.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Настоящие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Правила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благоустройства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территории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округа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(далее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–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Правила)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разработаны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соответствии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019" w:rsidRPr="00157902">
        <w:rPr>
          <w:rFonts w:ascii="Arial" w:hAnsi="Arial" w:cs="Arial"/>
          <w:sz w:val="24"/>
          <w:szCs w:val="24"/>
          <w:lang w:eastAsia="ru-RU"/>
        </w:rPr>
        <w:t>с:</w:t>
      </w:r>
    </w:p>
    <w:p w14:paraId="0D5EBE85" w14:textId="2FB2E417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Градостроительным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кодексом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Федерации;</w:t>
      </w:r>
    </w:p>
    <w:p w14:paraId="06BFAB64" w14:textId="1826E69B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Земельным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кодексом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Федерации;</w:t>
      </w:r>
    </w:p>
    <w:p w14:paraId="021EE237" w14:textId="7E750F84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Жилищным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кодексом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Федерации;</w:t>
      </w:r>
    </w:p>
    <w:p w14:paraId="75D90502" w14:textId="7337B043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Федеральным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законом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6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октября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2003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131-ФЗ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«</w:t>
      </w:r>
      <w:r w:rsidRPr="00157902">
        <w:rPr>
          <w:rFonts w:ascii="Arial" w:hAnsi="Arial" w:cs="Arial"/>
          <w:sz w:val="24"/>
          <w:szCs w:val="24"/>
          <w:lang w:eastAsia="ru-RU"/>
        </w:rPr>
        <w:t>Об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общих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принципах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организации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местного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самоуправления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Федерации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»</w:t>
      </w:r>
      <w:r w:rsidRPr="00157902">
        <w:rPr>
          <w:rFonts w:ascii="Arial" w:hAnsi="Arial" w:cs="Arial"/>
          <w:sz w:val="24"/>
          <w:szCs w:val="24"/>
          <w:lang w:eastAsia="ru-RU"/>
        </w:rPr>
        <w:t>;</w:t>
      </w:r>
    </w:p>
    <w:p w14:paraId="21A2244D" w14:textId="0C6B3B5F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Федеральным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законом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09C4" w:rsidRPr="003C09C4">
        <w:rPr>
          <w:rFonts w:ascii="Arial" w:hAnsi="Arial" w:cs="Arial"/>
          <w:sz w:val="24"/>
          <w:szCs w:val="24"/>
          <w:lang w:eastAsia="ru-RU"/>
        </w:rPr>
        <w:t>20</w:t>
      </w:r>
      <w:r w:rsidR="003C09C4">
        <w:rPr>
          <w:rFonts w:ascii="Arial" w:hAnsi="Arial" w:cs="Arial"/>
          <w:sz w:val="24"/>
          <w:szCs w:val="24"/>
          <w:lang w:eastAsia="ru-RU"/>
        </w:rPr>
        <w:t xml:space="preserve"> марта </w:t>
      </w:r>
      <w:r w:rsidR="003C09C4" w:rsidRPr="003C09C4">
        <w:rPr>
          <w:rFonts w:ascii="Arial" w:hAnsi="Arial" w:cs="Arial"/>
          <w:sz w:val="24"/>
          <w:szCs w:val="24"/>
          <w:lang w:eastAsia="ru-RU"/>
        </w:rPr>
        <w:t xml:space="preserve">2025 </w:t>
      </w:r>
      <w:r w:rsidRPr="00157902">
        <w:rPr>
          <w:rFonts w:ascii="Arial" w:hAnsi="Arial" w:cs="Arial"/>
          <w:sz w:val="24"/>
          <w:szCs w:val="24"/>
          <w:lang w:eastAsia="ru-RU"/>
        </w:rPr>
        <w:t>года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33-ФЗ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«</w:t>
      </w:r>
      <w:r w:rsidRPr="00157902">
        <w:rPr>
          <w:rFonts w:ascii="Arial" w:hAnsi="Arial" w:cs="Arial"/>
          <w:sz w:val="24"/>
          <w:szCs w:val="24"/>
          <w:lang w:eastAsia="ru-RU"/>
        </w:rPr>
        <w:t>Об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общих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принципах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организации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местного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самоуправления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единой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системе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публичной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власти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»</w:t>
      </w:r>
      <w:r w:rsidRPr="00157902">
        <w:rPr>
          <w:rFonts w:ascii="Arial" w:hAnsi="Arial" w:cs="Arial"/>
          <w:sz w:val="24"/>
          <w:szCs w:val="24"/>
          <w:lang w:eastAsia="ru-RU"/>
        </w:rPr>
        <w:t>;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64577137" w14:textId="4406D041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Федеральным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законом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24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июня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1998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89-ФЗ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«</w:t>
      </w:r>
      <w:r w:rsidRPr="00157902">
        <w:rPr>
          <w:rFonts w:ascii="Arial" w:hAnsi="Arial" w:cs="Arial"/>
          <w:sz w:val="24"/>
          <w:szCs w:val="24"/>
          <w:lang w:eastAsia="ru-RU"/>
        </w:rPr>
        <w:t>Об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отходах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производства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потребления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»</w:t>
      </w:r>
      <w:r w:rsidRPr="00157902">
        <w:rPr>
          <w:rFonts w:ascii="Arial" w:hAnsi="Arial" w:cs="Arial"/>
          <w:sz w:val="24"/>
          <w:szCs w:val="24"/>
          <w:lang w:eastAsia="ru-RU"/>
        </w:rPr>
        <w:t>;</w:t>
      </w:r>
    </w:p>
    <w:p w14:paraId="099F439E" w14:textId="4D00EB02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Федеральным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законом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30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марта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1999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52-ФЗ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«</w:t>
      </w:r>
      <w:r w:rsidRPr="00157902">
        <w:rPr>
          <w:rFonts w:ascii="Arial" w:hAnsi="Arial" w:cs="Arial"/>
          <w:sz w:val="24"/>
          <w:szCs w:val="24"/>
          <w:lang w:eastAsia="ru-RU"/>
        </w:rPr>
        <w:t>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санитарно-эпидемиологическом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благополучии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населения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»</w:t>
      </w:r>
      <w:r w:rsidRPr="00157902">
        <w:rPr>
          <w:rFonts w:ascii="Arial" w:hAnsi="Arial" w:cs="Arial"/>
          <w:sz w:val="24"/>
          <w:szCs w:val="24"/>
          <w:lang w:eastAsia="ru-RU"/>
        </w:rPr>
        <w:t>;</w:t>
      </w:r>
    </w:p>
    <w:p w14:paraId="3DF1C8CF" w14:textId="514E4427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Федеральным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законом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13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марта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2006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38-ФЗ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«</w:t>
      </w:r>
      <w:r w:rsidRPr="00157902">
        <w:rPr>
          <w:rFonts w:ascii="Arial" w:hAnsi="Arial" w:cs="Arial"/>
          <w:sz w:val="24"/>
          <w:szCs w:val="24"/>
          <w:lang w:eastAsia="ru-RU"/>
        </w:rPr>
        <w:t>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рекламе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»</w:t>
      </w:r>
      <w:r w:rsidRPr="00157902">
        <w:rPr>
          <w:rFonts w:ascii="Arial" w:hAnsi="Arial" w:cs="Arial"/>
          <w:sz w:val="24"/>
          <w:szCs w:val="24"/>
          <w:lang w:eastAsia="ru-RU"/>
        </w:rPr>
        <w:t>;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FB180D1" w14:textId="082005E0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Водным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кодексом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Федерации;</w:t>
      </w:r>
    </w:p>
    <w:p w14:paraId="57A7C70A" w14:textId="01EDB769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Законом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Федерации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7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февраля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1992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2300-1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«</w:t>
      </w:r>
      <w:r w:rsidRPr="00157902">
        <w:rPr>
          <w:rFonts w:ascii="Arial" w:hAnsi="Arial" w:cs="Arial"/>
          <w:sz w:val="24"/>
          <w:szCs w:val="24"/>
          <w:lang w:eastAsia="ru-RU"/>
        </w:rPr>
        <w:t>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защите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прав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потребителей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»</w:t>
      </w:r>
      <w:r w:rsidRPr="00157902">
        <w:rPr>
          <w:rFonts w:ascii="Arial" w:hAnsi="Arial" w:cs="Arial"/>
          <w:sz w:val="24"/>
          <w:szCs w:val="24"/>
          <w:lang w:eastAsia="ru-RU"/>
        </w:rPr>
        <w:t>;</w:t>
      </w:r>
    </w:p>
    <w:p w14:paraId="5A8BA0E0" w14:textId="2F43FB58" w:rsidR="005F5019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Законом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области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29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марта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2004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490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«</w:t>
      </w:r>
      <w:r w:rsidRPr="00157902">
        <w:rPr>
          <w:rFonts w:ascii="Arial" w:hAnsi="Arial" w:cs="Arial"/>
          <w:sz w:val="24"/>
          <w:szCs w:val="24"/>
          <w:lang w:eastAsia="ru-RU"/>
        </w:rPr>
        <w:t>Об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административных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правонарушениях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в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области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»</w:t>
      </w:r>
      <w:r w:rsidRPr="00157902">
        <w:rPr>
          <w:rFonts w:ascii="Arial" w:hAnsi="Arial" w:cs="Arial"/>
          <w:sz w:val="24"/>
          <w:szCs w:val="24"/>
          <w:lang w:eastAsia="ru-RU"/>
        </w:rPr>
        <w:t>;</w:t>
      </w:r>
    </w:p>
    <w:p w14:paraId="5B8FFB3F" w14:textId="39A746AA" w:rsidR="00176443" w:rsidRPr="00157902" w:rsidRDefault="00176443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11.12.2018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№76-ЗО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определения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границ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прилегающих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;</w:t>
      </w:r>
    </w:p>
    <w:p w14:paraId="34648BCE" w14:textId="7A26578F" w:rsidR="00176443" w:rsidRPr="00157902" w:rsidRDefault="005F5019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Иными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нормативными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правовыми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актами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Федерации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Сахалинской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области</w:t>
      </w:r>
      <w:r w:rsidR="00176443" w:rsidRPr="00157902">
        <w:rPr>
          <w:rFonts w:ascii="Arial" w:hAnsi="Arial" w:cs="Arial"/>
          <w:sz w:val="24"/>
          <w:szCs w:val="24"/>
          <w:lang w:eastAsia="ru-RU"/>
        </w:rPr>
        <w:t>;</w:t>
      </w:r>
    </w:p>
    <w:p w14:paraId="3920A24A" w14:textId="481ACBB3" w:rsidR="00176443" w:rsidRPr="00157902" w:rsidRDefault="00176443" w:rsidP="00EA767F">
      <w:pPr>
        <w:numPr>
          <w:ilvl w:val="0"/>
          <w:numId w:val="1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Иными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нормативными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правовыми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актами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Холмского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округа.</w:t>
      </w:r>
    </w:p>
    <w:p w14:paraId="50D1F03B" w14:textId="2E691E40" w:rsidR="005F5019" w:rsidRPr="00157902" w:rsidRDefault="005F5019" w:rsidP="00EA767F">
      <w:pPr>
        <w:tabs>
          <w:tab w:val="num" w:pos="720"/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57902">
        <w:rPr>
          <w:rFonts w:ascii="Arial" w:hAnsi="Arial" w:cs="Arial"/>
          <w:sz w:val="24"/>
          <w:szCs w:val="24"/>
          <w:lang w:eastAsia="ru-RU"/>
        </w:rPr>
        <w:t>При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разработке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Правил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учтены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положения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6443" w:rsidRPr="00157902">
        <w:rPr>
          <w:rFonts w:ascii="Arial" w:hAnsi="Arial" w:cs="Arial"/>
          <w:sz w:val="24"/>
          <w:szCs w:val="24"/>
          <w:lang w:eastAsia="ru-RU"/>
        </w:rPr>
        <w:t>п</w:t>
      </w:r>
      <w:r w:rsidRPr="00157902">
        <w:rPr>
          <w:rFonts w:ascii="Arial" w:hAnsi="Arial" w:cs="Arial"/>
          <w:sz w:val="24"/>
          <w:szCs w:val="24"/>
          <w:lang w:eastAsia="ru-RU"/>
        </w:rPr>
        <w:t>риказ</w:t>
      </w:r>
      <w:r w:rsidR="00176443" w:rsidRPr="00157902">
        <w:rPr>
          <w:rFonts w:ascii="Arial" w:hAnsi="Arial" w:cs="Arial"/>
          <w:sz w:val="24"/>
          <w:szCs w:val="24"/>
          <w:lang w:eastAsia="ru-RU"/>
        </w:rPr>
        <w:t>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Министерства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строительства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жилищно-коммунального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хозяйства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Российской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Федерации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от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29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декабря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2021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года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№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1042/пр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«</w:t>
      </w:r>
      <w:r w:rsidRPr="00157902">
        <w:rPr>
          <w:rFonts w:ascii="Arial" w:hAnsi="Arial" w:cs="Arial"/>
          <w:sz w:val="24"/>
          <w:szCs w:val="24"/>
          <w:lang w:eastAsia="ru-RU"/>
        </w:rPr>
        <w:t>Об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утверждении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методических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рекомендаций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разработке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норм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и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правил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по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благоустройству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территорий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муниципальных</w:t>
      </w:r>
      <w:r w:rsidR="00F74A15" w:rsidRPr="0015790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sz w:val="24"/>
          <w:szCs w:val="24"/>
          <w:lang w:eastAsia="ru-RU"/>
        </w:rPr>
        <w:t>образований</w:t>
      </w:r>
      <w:r w:rsidR="00E54B89" w:rsidRPr="00157902">
        <w:rPr>
          <w:rFonts w:ascii="Arial" w:hAnsi="Arial" w:cs="Arial"/>
          <w:sz w:val="24"/>
          <w:szCs w:val="24"/>
          <w:lang w:eastAsia="ru-RU"/>
        </w:rPr>
        <w:t>»</w:t>
      </w:r>
      <w:r w:rsidR="00231774" w:rsidRPr="00157902">
        <w:rPr>
          <w:rFonts w:ascii="Arial" w:hAnsi="Arial" w:cs="Arial"/>
          <w:sz w:val="24"/>
          <w:szCs w:val="24"/>
          <w:lang w:eastAsia="ru-RU"/>
        </w:rPr>
        <w:t>.</w:t>
      </w:r>
    </w:p>
    <w:p w14:paraId="3902B3EB" w14:textId="77777777" w:rsidR="00471497" w:rsidRPr="00157902" w:rsidRDefault="00471497" w:rsidP="00EA767F">
      <w:pPr>
        <w:tabs>
          <w:tab w:val="num" w:pos="720"/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7A0A626" w14:textId="4F5FBFA2" w:rsidR="00EE7CB3" w:rsidRPr="00157902" w:rsidRDefault="006E7822" w:rsidP="006E7822">
      <w:pPr>
        <w:keepNext/>
        <w:keepLines/>
        <w:tabs>
          <w:tab w:val="left" w:pos="993"/>
        </w:tabs>
        <w:spacing w:before="0" w:after="240" w:line="240" w:lineRule="auto"/>
        <w:ind w:firstLine="567"/>
        <w:jc w:val="both"/>
        <w:outlineLvl w:val="1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bookmarkStart w:id="74" w:name="_Toc222384182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A1EFE" w:rsidRPr="00157902">
        <w:rPr>
          <w:rFonts w:ascii="Arial" w:hAnsi="Arial" w:cs="Arial"/>
          <w:b/>
          <w:bCs/>
          <w:sz w:val="24"/>
          <w:szCs w:val="24"/>
          <w:lang w:eastAsia="ru-RU"/>
        </w:rPr>
        <w:t>3</w:t>
      </w:r>
      <w:r w:rsidR="00F476F6" w:rsidRPr="00157902">
        <w:rPr>
          <w:rFonts w:ascii="Arial" w:hAnsi="Arial" w:cs="Arial"/>
          <w:b/>
          <w:bCs/>
          <w:sz w:val="24"/>
          <w:szCs w:val="24"/>
          <w:lang w:eastAsia="ru-RU"/>
        </w:rPr>
        <w:t>3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Ответственность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за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нарушение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Правил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благоустройства</w:t>
      </w:r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bookmarkEnd w:id="74"/>
    </w:p>
    <w:bookmarkEnd w:id="73"/>
    <w:p w14:paraId="68AA75C2" w14:textId="0D40BED4" w:rsidR="00EE7CB3" w:rsidRPr="00157902" w:rsidRDefault="00EE7CB3" w:rsidP="00653F7B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виновные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несут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административную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ответственность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административных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правонарушениях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Сахалинской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области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29.03.2004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F10D40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490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</w:p>
    <w:p w14:paraId="6E748EBB" w14:textId="7F8CBD44" w:rsidR="00EE7CB3" w:rsidRPr="00157902" w:rsidRDefault="00EE7CB3" w:rsidP="00653F7B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Возмещение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вреда,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причиненного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элементам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озеленения,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зеленым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насаждениям,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покрытиям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улично-дорожной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сети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муниципальному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имуществу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результате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виновными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объеме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Федерации.</w:t>
      </w:r>
    </w:p>
    <w:p w14:paraId="0894946C" w14:textId="4BACE1D3" w:rsidR="00EE7CB3" w:rsidRPr="00157902" w:rsidRDefault="00EE7CB3" w:rsidP="00653F7B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Самовольно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объекты,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размещенные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подлежат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сносу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(демонтажу)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счет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средств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правонарушителя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статьей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92149A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="0041124D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Правил.</w:t>
      </w:r>
    </w:p>
    <w:p w14:paraId="470EA9B5" w14:textId="1E696DCA" w:rsidR="00EE7CB3" w:rsidRPr="00157902" w:rsidRDefault="00EE7CB3" w:rsidP="00653F7B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Привлечение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освобождает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виновных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обязанности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устранить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выявленные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привести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соответствие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требованиями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Правил.</w:t>
      </w:r>
    </w:p>
    <w:p w14:paraId="1D0F6663" w14:textId="77777777" w:rsidR="006E7822" w:rsidRPr="00157902" w:rsidRDefault="006E7822" w:rsidP="006E7822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left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7B9763F6" w14:textId="7C633CAE" w:rsidR="006E7822" w:rsidRPr="00157902" w:rsidRDefault="006E7822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bookmarkStart w:id="75" w:name="_Toc222384183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A1EFE" w:rsidRPr="00157902">
        <w:rPr>
          <w:rFonts w:ascii="Arial" w:hAnsi="Arial" w:cs="Arial"/>
          <w:b/>
          <w:bCs/>
          <w:sz w:val="24"/>
          <w:szCs w:val="24"/>
          <w:lang w:eastAsia="ru-RU"/>
        </w:rPr>
        <w:t>3</w:t>
      </w:r>
      <w:r w:rsidR="00F476F6" w:rsidRPr="00157902">
        <w:rPr>
          <w:rFonts w:ascii="Arial" w:hAnsi="Arial" w:cs="Arial"/>
          <w:b/>
          <w:bCs/>
          <w:sz w:val="24"/>
          <w:szCs w:val="24"/>
          <w:lang w:eastAsia="ru-RU"/>
        </w:rPr>
        <w:t>4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Контроль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за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соблюдением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Правил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благоустройства</w:t>
      </w:r>
      <w:bookmarkEnd w:id="75"/>
    </w:p>
    <w:p w14:paraId="533F4A0B" w14:textId="40B7117B" w:rsidR="00EE7CB3" w:rsidRPr="00157902" w:rsidRDefault="00EE7CB3" w:rsidP="00653F7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рамках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контроля.</w:t>
      </w:r>
    </w:p>
    <w:p w14:paraId="3E0867C1" w14:textId="06210837" w:rsidR="00EE7CB3" w:rsidRPr="00157902" w:rsidRDefault="00EE7CB3" w:rsidP="00653F7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Отдел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4749B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Администраци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округа.</w:t>
      </w:r>
    </w:p>
    <w:p w14:paraId="63813632" w14:textId="0711E37B" w:rsidR="00EE7CB3" w:rsidRPr="00157902" w:rsidRDefault="00EE7CB3" w:rsidP="00653F7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Должностные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лица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уполномоченного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рамках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31.07.2020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№248-ФЗ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государственном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(надзоре)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941F7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контроля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имеют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право:</w:t>
      </w:r>
    </w:p>
    <w:p w14:paraId="6F090942" w14:textId="104D10E9" w:rsidR="00EE7CB3" w:rsidRPr="00157902" w:rsidRDefault="0041124D" w:rsidP="00653F7B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апрашивать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получать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документы,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связанные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соблюдением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Правил;</w:t>
      </w:r>
    </w:p>
    <w:p w14:paraId="48B514CC" w14:textId="2DDE700A" w:rsidR="00EE7CB3" w:rsidRPr="00157902" w:rsidRDefault="0041124D" w:rsidP="00653F7B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еспрепятственно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посещать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территории,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подлежащие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осмотру;</w:t>
      </w:r>
    </w:p>
    <w:p w14:paraId="65EBBEA2" w14:textId="5A68D514" w:rsidR="00EE7CB3" w:rsidRPr="00157902" w:rsidRDefault="0041124D" w:rsidP="00653F7B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оставлять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акты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выдавать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предписания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устранении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нарушений;</w:t>
      </w:r>
    </w:p>
    <w:p w14:paraId="1FFD359B" w14:textId="1A2B065C" w:rsidR="00EE7CB3" w:rsidRPr="00157902" w:rsidRDefault="0041124D" w:rsidP="00653F7B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аправлять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материалы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правоохранительные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органы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для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привлечения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виновных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E7CB3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ответственности.</w:t>
      </w:r>
    </w:p>
    <w:p w14:paraId="7C9B90C9" w14:textId="77777777" w:rsidR="00B72EFE" w:rsidRPr="00157902" w:rsidRDefault="00B72EFE" w:rsidP="00B72EFE">
      <w:pPr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left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p w14:paraId="2884C6DA" w14:textId="72BEE0A3" w:rsidR="006E7822" w:rsidRPr="00157902" w:rsidRDefault="006E7822" w:rsidP="0041124D">
      <w:pPr>
        <w:keepNext/>
        <w:keepLines/>
        <w:tabs>
          <w:tab w:val="left" w:pos="993"/>
        </w:tabs>
        <w:spacing w:before="0" w:after="240" w:line="240" w:lineRule="auto"/>
        <w:jc w:val="center"/>
        <w:outlineLvl w:val="1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bookmarkStart w:id="76" w:name="_Toc222384184"/>
      <w:r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>Статья</w:t>
      </w:r>
      <w:r w:rsidR="00F74A15" w:rsidRPr="00157902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6A1EFE" w:rsidRPr="00157902">
        <w:rPr>
          <w:rFonts w:ascii="Arial" w:hAnsi="Arial" w:cs="Arial"/>
          <w:b/>
          <w:bCs/>
          <w:sz w:val="24"/>
          <w:szCs w:val="24"/>
          <w:lang w:eastAsia="ru-RU"/>
        </w:rPr>
        <w:t>3</w:t>
      </w:r>
      <w:r w:rsidR="00F476F6" w:rsidRPr="00157902">
        <w:rPr>
          <w:rFonts w:ascii="Arial" w:hAnsi="Arial" w:cs="Arial"/>
          <w:b/>
          <w:bCs/>
          <w:sz w:val="24"/>
          <w:szCs w:val="24"/>
          <w:lang w:eastAsia="ru-RU"/>
        </w:rPr>
        <w:t>5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Заключительные</w:t>
      </w:r>
      <w:r w:rsidR="00F74A15" w:rsidRPr="0015790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157902">
        <w:rPr>
          <w:rFonts w:ascii="Arial" w:hAnsi="Arial" w:cs="Arial"/>
          <w:b/>
          <w:bCs/>
          <w:sz w:val="24"/>
          <w:szCs w:val="24"/>
          <w:lang w:eastAsia="ru-RU"/>
        </w:rPr>
        <w:t>положения</w:t>
      </w:r>
      <w:bookmarkEnd w:id="76"/>
    </w:p>
    <w:p w14:paraId="0392D514" w14:textId="6EAAE8BF" w:rsidR="00EE7CB3" w:rsidRPr="00157902" w:rsidRDefault="00EE7CB3" w:rsidP="00653F7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Споры,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возникающие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связи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применением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разрешаются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законодательством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–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досудебном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(претензионном)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порядке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(или)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суде.</w:t>
      </w:r>
    </w:p>
    <w:p w14:paraId="330519E3" w14:textId="3B4CBC6A" w:rsidR="00EE7CB3" w:rsidRPr="00157902" w:rsidRDefault="00EE7CB3" w:rsidP="00653F7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случае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если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международным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Российской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Федерации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установлены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чем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применяются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международного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договора.</w:t>
      </w:r>
    </w:p>
    <w:p w14:paraId="65BEE717" w14:textId="751B0BE9" w:rsidR="00EE7CB3" w:rsidRPr="00157902" w:rsidRDefault="00EE7CB3" w:rsidP="00653F7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№1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архитектурного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облика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зданий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№2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рекомендации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благоустройству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Приложение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№3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«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расположения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оформления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информационных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конструкций</w:t>
      </w:r>
      <w:r w:rsidR="00E54B89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»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являются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неотъемлемой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частью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Правил.</w:t>
      </w:r>
    </w:p>
    <w:p w14:paraId="398BB0C6" w14:textId="421EC6E8" w:rsidR="00E07004" w:rsidRDefault="00EE7CB3" w:rsidP="00653F7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0" w:after="0" w:line="240" w:lineRule="auto"/>
        <w:ind w:left="0" w:firstLine="56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Обеспечение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выполнения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мероприятий,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настоящими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Правилами,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осуществляется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пределах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бюджетных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ассигнований,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предусмотренных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бюджетом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Холмского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муниципального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округа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соответствующий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финансовый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год,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иных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не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4C267F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Запрещенных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законом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источников</w:t>
      </w:r>
      <w:r w:rsidR="00F74A15"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157902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финансирования.</w:t>
      </w:r>
    </w:p>
    <w:p w14:paraId="6E7784C8" w14:textId="5BA65367" w:rsidR="00036BB7" w:rsidRPr="00157902" w:rsidRDefault="00036BB7" w:rsidP="00E329D1">
      <w:pPr>
        <w:spacing w:before="0" w:after="160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</w:p>
    <w:sectPr w:rsidR="00036BB7" w:rsidRPr="00157902" w:rsidSect="0041124D"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60BC" w14:textId="77777777" w:rsidR="002709C8" w:rsidRDefault="002709C8" w:rsidP="00C2288E">
      <w:pPr>
        <w:spacing w:after="0" w:line="240" w:lineRule="auto"/>
      </w:pPr>
      <w:r>
        <w:separator/>
      </w:r>
    </w:p>
  </w:endnote>
  <w:endnote w:type="continuationSeparator" w:id="0">
    <w:p w14:paraId="58C23DF1" w14:textId="77777777" w:rsidR="002709C8" w:rsidRDefault="002709C8" w:rsidP="00C2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AD82" w14:textId="7387A7A8" w:rsidR="00FC25DA" w:rsidRDefault="00FC25DA">
    <w:pPr>
      <w:pStyle w:val="aa"/>
      <w:jc w:val="right"/>
    </w:pPr>
  </w:p>
  <w:p w14:paraId="2DAB2D0A" w14:textId="77777777" w:rsidR="00FC25DA" w:rsidRDefault="00FC25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EC78" w14:textId="77777777" w:rsidR="002709C8" w:rsidRDefault="002709C8" w:rsidP="00C2288E">
      <w:pPr>
        <w:spacing w:after="0" w:line="240" w:lineRule="auto"/>
      </w:pPr>
      <w:r>
        <w:separator/>
      </w:r>
    </w:p>
  </w:footnote>
  <w:footnote w:type="continuationSeparator" w:id="0">
    <w:p w14:paraId="4588C4E1" w14:textId="77777777" w:rsidR="002709C8" w:rsidRDefault="002709C8" w:rsidP="00C2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77C4" w14:textId="6F8F199B" w:rsidR="005A6CFC" w:rsidRDefault="005A6CFC" w:rsidP="005A6CFC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20AB" w14:textId="5FD64518" w:rsidR="00FC25DA" w:rsidRDefault="00FC25DA" w:rsidP="00FC25D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3DB"/>
    <w:multiLevelType w:val="hybridMultilevel"/>
    <w:tmpl w:val="8EC00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14AA"/>
    <w:multiLevelType w:val="multilevel"/>
    <w:tmpl w:val="DF2E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05DFD"/>
    <w:multiLevelType w:val="hybridMultilevel"/>
    <w:tmpl w:val="79BA7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F70DB"/>
    <w:multiLevelType w:val="multilevel"/>
    <w:tmpl w:val="07CC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9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1191C"/>
    <w:multiLevelType w:val="hybridMultilevel"/>
    <w:tmpl w:val="147415D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0C8A4137"/>
    <w:multiLevelType w:val="multilevel"/>
    <w:tmpl w:val="B384430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6" w15:restartNumberingAfterBreak="0">
    <w:nsid w:val="0F1710FA"/>
    <w:multiLevelType w:val="hybridMultilevel"/>
    <w:tmpl w:val="4F4C803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A869E6"/>
    <w:multiLevelType w:val="hybridMultilevel"/>
    <w:tmpl w:val="F3CC5AE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A93512"/>
    <w:multiLevelType w:val="hybridMultilevel"/>
    <w:tmpl w:val="13840EC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600C1E"/>
    <w:multiLevelType w:val="hybridMultilevel"/>
    <w:tmpl w:val="1138DB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1A39C8"/>
    <w:multiLevelType w:val="multilevel"/>
    <w:tmpl w:val="B5D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200AD"/>
    <w:multiLevelType w:val="multilevel"/>
    <w:tmpl w:val="93BC20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41311A"/>
    <w:multiLevelType w:val="multilevel"/>
    <w:tmpl w:val="ADC6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FEC35E5"/>
    <w:multiLevelType w:val="hybridMultilevel"/>
    <w:tmpl w:val="971C87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F32A39"/>
    <w:multiLevelType w:val="multilevel"/>
    <w:tmpl w:val="DF428E5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15FE2"/>
    <w:multiLevelType w:val="multilevel"/>
    <w:tmpl w:val="F856A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41005B2"/>
    <w:multiLevelType w:val="hybridMultilevel"/>
    <w:tmpl w:val="590223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B80BA6"/>
    <w:multiLevelType w:val="multilevel"/>
    <w:tmpl w:val="417A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AE3282"/>
    <w:multiLevelType w:val="hybridMultilevel"/>
    <w:tmpl w:val="AC862B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964D6"/>
    <w:multiLevelType w:val="multilevel"/>
    <w:tmpl w:val="0906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177392A"/>
    <w:multiLevelType w:val="hybridMultilevel"/>
    <w:tmpl w:val="6BF62BEC"/>
    <w:lvl w:ilvl="0" w:tplc="8092E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EB79A0"/>
    <w:multiLevelType w:val="hybridMultilevel"/>
    <w:tmpl w:val="7EC248E2"/>
    <w:lvl w:ilvl="0" w:tplc="0419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4B062E8"/>
    <w:multiLevelType w:val="hybridMultilevel"/>
    <w:tmpl w:val="50621F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68581E"/>
    <w:multiLevelType w:val="hybridMultilevel"/>
    <w:tmpl w:val="E848B08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D677D9"/>
    <w:multiLevelType w:val="hybridMultilevel"/>
    <w:tmpl w:val="3DECE0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A31D5F"/>
    <w:multiLevelType w:val="multilevel"/>
    <w:tmpl w:val="43B297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6D769E"/>
    <w:multiLevelType w:val="hybridMultilevel"/>
    <w:tmpl w:val="C4860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C70CF"/>
    <w:multiLevelType w:val="hybridMultilevel"/>
    <w:tmpl w:val="C2B4258E"/>
    <w:lvl w:ilvl="0" w:tplc="F9CCBC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7436B0F"/>
    <w:multiLevelType w:val="multilevel"/>
    <w:tmpl w:val="6B6C952C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9" w15:restartNumberingAfterBreak="0">
    <w:nsid w:val="59334571"/>
    <w:multiLevelType w:val="hybridMultilevel"/>
    <w:tmpl w:val="F95C0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A1F13"/>
    <w:multiLevelType w:val="multilevel"/>
    <w:tmpl w:val="E5F215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5B7E315A"/>
    <w:multiLevelType w:val="hybridMultilevel"/>
    <w:tmpl w:val="0EC604DE"/>
    <w:lvl w:ilvl="0" w:tplc="BB0E904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40032B0"/>
    <w:multiLevelType w:val="hybridMultilevel"/>
    <w:tmpl w:val="3A74C09C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251B8B"/>
    <w:multiLevelType w:val="multilevel"/>
    <w:tmpl w:val="931E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67D04"/>
    <w:multiLevelType w:val="hybridMultilevel"/>
    <w:tmpl w:val="AF7A8C00"/>
    <w:lvl w:ilvl="0" w:tplc="BB0E904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134A1"/>
    <w:multiLevelType w:val="hybridMultilevel"/>
    <w:tmpl w:val="046887FE"/>
    <w:lvl w:ilvl="0" w:tplc="B77CA6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B1E3099"/>
    <w:multiLevelType w:val="hybridMultilevel"/>
    <w:tmpl w:val="BBFEB25E"/>
    <w:lvl w:ilvl="0" w:tplc="3A6481C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562AE160">
      <w:start w:val="1"/>
      <w:numFmt w:val="decimal"/>
      <w:lvlText w:val="1.%2.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B9E4815"/>
    <w:multiLevelType w:val="multilevel"/>
    <w:tmpl w:val="12EA13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8" w15:restartNumberingAfterBreak="0">
    <w:nsid w:val="7E86358C"/>
    <w:multiLevelType w:val="multilevel"/>
    <w:tmpl w:val="18C0F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386195">
    <w:abstractNumId w:val="36"/>
  </w:num>
  <w:num w:numId="2" w16cid:durableId="1150707875">
    <w:abstractNumId w:val="35"/>
  </w:num>
  <w:num w:numId="3" w16cid:durableId="683941338">
    <w:abstractNumId w:val="19"/>
  </w:num>
  <w:num w:numId="4" w16cid:durableId="1802848504">
    <w:abstractNumId w:val="14"/>
  </w:num>
  <w:num w:numId="5" w16cid:durableId="1010647318">
    <w:abstractNumId w:val="29"/>
  </w:num>
  <w:num w:numId="6" w16cid:durableId="2086755460">
    <w:abstractNumId w:val="15"/>
  </w:num>
  <w:num w:numId="7" w16cid:durableId="1345479377">
    <w:abstractNumId w:val="5"/>
  </w:num>
  <w:num w:numId="8" w16cid:durableId="1536696834">
    <w:abstractNumId w:val="30"/>
  </w:num>
  <w:num w:numId="9" w16cid:durableId="53936204">
    <w:abstractNumId w:val="20"/>
  </w:num>
  <w:num w:numId="10" w16cid:durableId="354380108">
    <w:abstractNumId w:val="17"/>
  </w:num>
  <w:num w:numId="11" w16cid:durableId="1454591403">
    <w:abstractNumId w:val="1"/>
  </w:num>
  <w:num w:numId="12" w16cid:durableId="284627721">
    <w:abstractNumId w:val="10"/>
  </w:num>
  <w:num w:numId="13" w16cid:durableId="1956591587">
    <w:abstractNumId w:val="27"/>
  </w:num>
  <w:num w:numId="14" w16cid:durableId="1825773385">
    <w:abstractNumId w:val="33"/>
  </w:num>
  <w:num w:numId="15" w16cid:durableId="1710379032">
    <w:abstractNumId w:val="34"/>
  </w:num>
  <w:num w:numId="16" w16cid:durableId="684091506">
    <w:abstractNumId w:val="31"/>
  </w:num>
  <w:num w:numId="17" w16cid:durableId="239993150">
    <w:abstractNumId w:val="12"/>
  </w:num>
  <w:num w:numId="18" w16cid:durableId="2077236863">
    <w:abstractNumId w:val="25"/>
  </w:num>
  <w:num w:numId="19" w16cid:durableId="328365411">
    <w:abstractNumId w:val="9"/>
  </w:num>
  <w:num w:numId="20" w16cid:durableId="1125544802">
    <w:abstractNumId w:val="24"/>
  </w:num>
  <w:num w:numId="21" w16cid:durableId="1847816524">
    <w:abstractNumId w:val="22"/>
  </w:num>
  <w:num w:numId="22" w16cid:durableId="1442796363">
    <w:abstractNumId w:val="16"/>
  </w:num>
  <w:num w:numId="23" w16cid:durableId="1185023100">
    <w:abstractNumId w:val="18"/>
  </w:num>
  <w:num w:numId="24" w16cid:durableId="1430807825">
    <w:abstractNumId w:val="7"/>
  </w:num>
  <w:num w:numId="25" w16cid:durableId="1782215702">
    <w:abstractNumId w:val="0"/>
  </w:num>
  <w:num w:numId="26" w16cid:durableId="945113452">
    <w:abstractNumId w:val="23"/>
  </w:num>
  <w:num w:numId="27" w16cid:durableId="733821830">
    <w:abstractNumId w:val="11"/>
  </w:num>
  <w:num w:numId="28" w16cid:durableId="173955929">
    <w:abstractNumId w:val="38"/>
  </w:num>
  <w:num w:numId="29" w16cid:durableId="42489578">
    <w:abstractNumId w:val="6"/>
  </w:num>
  <w:num w:numId="30" w16cid:durableId="1782413938">
    <w:abstractNumId w:val="2"/>
  </w:num>
  <w:num w:numId="31" w16cid:durableId="1169179132">
    <w:abstractNumId w:val="32"/>
  </w:num>
  <w:num w:numId="32" w16cid:durableId="517348503">
    <w:abstractNumId w:val="8"/>
  </w:num>
  <w:num w:numId="33" w16cid:durableId="1506628404">
    <w:abstractNumId w:val="28"/>
  </w:num>
  <w:num w:numId="34" w16cid:durableId="358967496">
    <w:abstractNumId w:val="37"/>
  </w:num>
  <w:num w:numId="35" w16cid:durableId="2116561636">
    <w:abstractNumId w:val="13"/>
  </w:num>
  <w:num w:numId="36" w16cid:durableId="1110204877">
    <w:abstractNumId w:val="21"/>
  </w:num>
  <w:num w:numId="37" w16cid:durableId="1724711654">
    <w:abstractNumId w:val="26"/>
  </w:num>
  <w:num w:numId="38" w16cid:durableId="2051493582">
    <w:abstractNumId w:val="4"/>
  </w:num>
  <w:num w:numId="39" w16cid:durableId="1100293562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AE"/>
    <w:rsid w:val="00012A8C"/>
    <w:rsid w:val="00027004"/>
    <w:rsid w:val="0002724A"/>
    <w:rsid w:val="00036BB7"/>
    <w:rsid w:val="0004198C"/>
    <w:rsid w:val="0007042F"/>
    <w:rsid w:val="000872A6"/>
    <w:rsid w:val="000A2991"/>
    <w:rsid w:val="000B3ACD"/>
    <w:rsid w:val="000C256D"/>
    <w:rsid w:val="000C69A0"/>
    <w:rsid w:val="000E14C5"/>
    <w:rsid w:val="000E7BBD"/>
    <w:rsid w:val="000F10ED"/>
    <w:rsid w:val="000F2727"/>
    <w:rsid w:val="0010180D"/>
    <w:rsid w:val="00102375"/>
    <w:rsid w:val="001472B8"/>
    <w:rsid w:val="00157902"/>
    <w:rsid w:val="0016761E"/>
    <w:rsid w:val="00171FA0"/>
    <w:rsid w:val="00176443"/>
    <w:rsid w:val="00176E12"/>
    <w:rsid w:val="001A4F04"/>
    <w:rsid w:val="001A590B"/>
    <w:rsid w:val="001B1B10"/>
    <w:rsid w:val="001B2BE5"/>
    <w:rsid w:val="001C475C"/>
    <w:rsid w:val="001C73F0"/>
    <w:rsid w:val="001E12BD"/>
    <w:rsid w:val="001F293E"/>
    <w:rsid w:val="00206B8E"/>
    <w:rsid w:val="00231774"/>
    <w:rsid w:val="00244BB2"/>
    <w:rsid w:val="002567BE"/>
    <w:rsid w:val="0026212C"/>
    <w:rsid w:val="002709C8"/>
    <w:rsid w:val="002941F7"/>
    <w:rsid w:val="002B03D0"/>
    <w:rsid w:val="002B508A"/>
    <w:rsid w:val="002B5B03"/>
    <w:rsid w:val="002D27BD"/>
    <w:rsid w:val="002E6E44"/>
    <w:rsid w:val="00301BF5"/>
    <w:rsid w:val="00343081"/>
    <w:rsid w:val="00350B05"/>
    <w:rsid w:val="0038279D"/>
    <w:rsid w:val="003B2446"/>
    <w:rsid w:val="003B265F"/>
    <w:rsid w:val="003C09C4"/>
    <w:rsid w:val="003C2B25"/>
    <w:rsid w:val="0041124D"/>
    <w:rsid w:val="004378B9"/>
    <w:rsid w:val="004611CF"/>
    <w:rsid w:val="004664DF"/>
    <w:rsid w:val="00471497"/>
    <w:rsid w:val="004833C6"/>
    <w:rsid w:val="004C267F"/>
    <w:rsid w:val="004E7A88"/>
    <w:rsid w:val="0050378A"/>
    <w:rsid w:val="0051391C"/>
    <w:rsid w:val="00513C59"/>
    <w:rsid w:val="0051721F"/>
    <w:rsid w:val="00524FEF"/>
    <w:rsid w:val="0052656B"/>
    <w:rsid w:val="00526B2C"/>
    <w:rsid w:val="00537C65"/>
    <w:rsid w:val="0054749B"/>
    <w:rsid w:val="00552559"/>
    <w:rsid w:val="00561625"/>
    <w:rsid w:val="00572847"/>
    <w:rsid w:val="00585185"/>
    <w:rsid w:val="005856A3"/>
    <w:rsid w:val="005A6CFC"/>
    <w:rsid w:val="005B4A00"/>
    <w:rsid w:val="005C0083"/>
    <w:rsid w:val="005D67D8"/>
    <w:rsid w:val="005F5019"/>
    <w:rsid w:val="006032E3"/>
    <w:rsid w:val="00605DF1"/>
    <w:rsid w:val="00607293"/>
    <w:rsid w:val="00617040"/>
    <w:rsid w:val="00624690"/>
    <w:rsid w:val="00640BF6"/>
    <w:rsid w:val="00653F7B"/>
    <w:rsid w:val="00673F64"/>
    <w:rsid w:val="006753FC"/>
    <w:rsid w:val="006A1EFE"/>
    <w:rsid w:val="006A2630"/>
    <w:rsid w:val="006B1653"/>
    <w:rsid w:val="006C6F4A"/>
    <w:rsid w:val="006E7822"/>
    <w:rsid w:val="007042B1"/>
    <w:rsid w:val="007149F5"/>
    <w:rsid w:val="00722353"/>
    <w:rsid w:val="00730F2F"/>
    <w:rsid w:val="00746751"/>
    <w:rsid w:val="00761353"/>
    <w:rsid w:val="007A344F"/>
    <w:rsid w:val="007A63EC"/>
    <w:rsid w:val="007C5F58"/>
    <w:rsid w:val="007D6193"/>
    <w:rsid w:val="007E52D3"/>
    <w:rsid w:val="007F4018"/>
    <w:rsid w:val="00814B4A"/>
    <w:rsid w:val="008257D4"/>
    <w:rsid w:val="00827DB4"/>
    <w:rsid w:val="0085429F"/>
    <w:rsid w:val="008876C8"/>
    <w:rsid w:val="008922F7"/>
    <w:rsid w:val="008B4E3A"/>
    <w:rsid w:val="008D3652"/>
    <w:rsid w:val="008E5118"/>
    <w:rsid w:val="008E57ED"/>
    <w:rsid w:val="0092149A"/>
    <w:rsid w:val="00924C80"/>
    <w:rsid w:val="00926006"/>
    <w:rsid w:val="009308D7"/>
    <w:rsid w:val="0094201A"/>
    <w:rsid w:val="00951DAE"/>
    <w:rsid w:val="00951FE1"/>
    <w:rsid w:val="00963025"/>
    <w:rsid w:val="009749D4"/>
    <w:rsid w:val="00991F6A"/>
    <w:rsid w:val="009B16D7"/>
    <w:rsid w:val="009D16BC"/>
    <w:rsid w:val="009F4BC9"/>
    <w:rsid w:val="009F7D02"/>
    <w:rsid w:val="00A12AC4"/>
    <w:rsid w:val="00A14531"/>
    <w:rsid w:val="00A22CC6"/>
    <w:rsid w:val="00AC527C"/>
    <w:rsid w:val="00AD4D12"/>
    <w:rsid w:val="00AD5588"/>
    <w:rsid w:val="00AE2784"/>
    <w:rsid w:val="00AF4732"/>
    <w:rsid w:val="00B0345D"/>
    <w:rsid w:val="00B058D0"/>
    <w:rsid w:val="00B31270"/>
    <w:rsid w:val="00B36254"/>
    <w:rsid w:val="00B36BD2"/>
    <w:rsid w:val="00B426C2"/>
    <w:rsid w:val="00B4328D"/>
    <w:rsid w:val="00B56982"/>
    <w:rsid w:val="00B62C3A"/>
    <w:rsid w:val="00B72EFE"/>
    <w:rsid w:val="00B82E3E"/>
    <w:rsid w:val="00B914F9"/>
    <w:rsid w:val="00B91854"/>
    <w:rsid w:val="00BB4799"/>
    <w:rsid w:val="00BC2047"/>
    <w:rsid w:val="00BE0BEE"/>
    <w:rsid w:val="00BF7F77"/>
    <w:rsid w:val="00C20196"/>
    <w:rsid w:val="00C2288E"/>
    <w:rsid w:val="00C36D97"/>
    <w:rsid w:val="00C37C3A"/>
    <w:rsid w:val="00C6583B"/>
    <w:rsid w:val="00C70E22"/>
    <w:rsid w:val="00C85AC1"/>
    <w:rsid w:val="00C92781"/>
    <w:rsid w:val="00CA4326"/>
    <w:rsid w:val="00CA52C4"/>
    <w:rsid w:val="00CB267B"/>
    <w:rsid w:val="00CE5AE9"/>
    <w:rsid w:val="00D02375"/>
    <w:rsid w:val="00D064CF"/>
    <w:rsid w:val="00D33ECE"/>
    <w:rsid w:val="00D64E47"/>
    <w:rsid w:val="00D75C5F"/>
    <w:rsid w:val="00DC6C16"/>
    <w:rsid w:val="00E07004"/>
    <w:rsid w:val="00E14E84"/>
    <w:rsid w:val="00E159EB"/>
    <w:rsid w:val="00E21478"/>
    <w:rsid w:val="00E263BF"/>
    <w:rsid w:val="00E329D1"/>
    <w:rsid w:val="00E54B89"/>
    <w:rsid w:val="00E65C5A"/>
    <w:rsid w:val="00E83F42"/>
    <w:rsid w:val="00EA767F"/>
    <w:rsid w:val="00EB114E"/>
    <w:rsid w:val="00EC4C2D"/>
    <w:rsid w:val="00EE7CB3"/>
    <w:rsid w:val="00EF7EF6"/>
    <w:rsid w:val="00F10D40"/>
    <w:rsid w:val="00F120A2"/>
    <w:rsid w:val="00F12DF5"/>
    <w:rsid w:val="00F21B99"/>
    <w:rsid w:val="00F476F6"/>
    <w:rsid w:val="00F55823"/>
    <w:rsid w:val="00F727F0"/>
    <w:rsid w:val="00F74A15"/>
    <w:rsid w:val="00F76C43"/>
    <w:rsid w:val="00F82214"/>
    <w:rsid w:val="00F85B0D"/>
    <w:rsid w:val="00FA2F45"/>
    <w:rsid w:val="00FC25DA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E9ABC96"/>
  <w15:chartTrackingRefBased/>
  <w15:docId w15:val="{AE22A0CE-3E66-457D-BCDF-C4A585A1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BB7"/>
    <w:pPr>
      <w:spacing w:before="120" w:after="120"/>
    </w:pPr>
  </w:style>
  <w:style w:type="paragraph" w:styleId="10">
    <w:name w:val="heading 1"/>
    <w:basedOn w:val="a"/>
    <w:next w:val="a"/>
    <w:link w:val="11"/>
    <w:uiPriority w:val="9"/>
    <w:qFormat/>
    <w:rsid w:val="00CB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3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3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6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4F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4F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Без интервала1"/>
    <w:rsid w:val="00951D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uiPriority w:val="34"/>
    <w:qFormat/>
    <w:rsid w:val="00E65C5A"/>
    <w:pPr>
      <w:ind w:left="720"/>
      <w:contextualSpacing/>
    </w:pPr>
  </w:style>
  <w:style w:type="paragraph" w:styleId="a5">
    <w:name w:val="No Spacing"/>
    <w:uiPriority w:val="1"/>
    <w:qFormat/>
    <w:rsid w:val="000E7B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607293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caps/>
      <w:noProof/>
      <w:sz w:val="24"/>
      <w:szCs w:val="36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CB267B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CB267B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styleId="a6">
    <w:name w:val="Hyperlink"/>
    <w:uiPriority w:val="99"/>
    <w:rsid w:val="00CB267B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CB2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0"/>
    <w:next w:val="a"/>
    <w:uiPriority w:val="39"/>
    <w:qFormat/>
    <w:rsid w:val="00CB267B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4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63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630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C2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288E"/>
  </w:style>
  <w:style w:type="paragraph" w:styleId="aa">
    <w:name w:val="footer"/>
    <w:basedOn w:val="a"/>
    <w:link w:val="ab"/>
    <w:uiPriority w:val="99"/>
    <w:unhideWhenUsed/>
    <w:rsid w:val="00C22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288E"/>
  </w:style>
  <w:style w:type="paragraph" w:styleId="ac">
    <w:name w:val="Balloon Text"/>
    <w:basedOn w:val="a"/>
    <w:link w:val="ad"/>
    <w:uiPriority w:val="99"/>
    <w:semiHidden/>
    <w:unhideWhenUsed/>
    <w:rsid w:val="0052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656B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6C6F4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C6F4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A34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A344F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kern w:val="2"/>
      <w:sz w:val="24"/>
      <w:szCs w:val="24"/>
      <w:lang w:eastAsia="ru-RU"/>
      <w14:ligatures w14:val="standardContextual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A344F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kern w:val="2"/>
      <w:sz w:val="24"/>
      <w:szCs w:val="24"/>
      <w:lang w:eastAsia="ru-RU"/>
      <w14:ligatures w14:val="standardContextual"/>
    </w:rPr>
  </w:style>
  <w:style w:type="numbering" w:customStyle="1" w:styleId="14">
    <w:name w:val="Нет списка1"/>
    <w:next w:val="a2"/>
    <w:uiPriority w:val="99"/>
    <w:semiHidden/>
    <w:unhideWhenUsed/>
    <w:rsid w:val="007A344F"/>
  </w:style>
  <w:style w:type="character" w:customStyle="1" w:styleId="50">
    <w:name w:val="Заголовок 5 Знак"/>
    <w:basedOn w:val="a0"/>
    <w:link w:val="5"/>
    <w:uiPriority w:val="9"/>
    <w:rsid w:val="007A344F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7A344F"/>
    <w:rPr>
      <w:rFonts w:ascii="Calibri Light" w:eastAsia="Times New Roman" w:hAnsi="Calibri Light" w:cs="Times New Roman"/>
      <w:color w:val="1F3763"/>
    </w:rPr>
  </w:style>
  <w:style w:type="paragraph" w:customStyle="1" w:styleId="ConsPlusNormal">
    <w:name w:val="ConsPlusNormal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">
    <w:name w:val="ConsPlusTitle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2"/>
      <w:sz w:val="20"/>
      <w:szCs w:val="24"/>
      <w:lang w:eastAsia="ru-RU"/>
      <w14:ligatures w14:val="standardContextual"/>
    </w:rPr>
  </w:style>
  <w:style w:type="paragraph" w:customStyle="1" w:styleId="ConsPlusCell">
    <w:name w:val="ConsPlusCell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DocList">
    <w:name w:val="ConsPlusDocList"/>
    <w:rsid w:val="007A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Page">
    <w:name w:val="ConsPlusTitlePage"/>
    <w:rsid w:val="007A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0"/>
      <w:szCs w:val="24"/>
      <w:lang w:eastAsia="ru-RU"/>
      <w14:ligatures w14:val="standardContextual"/>
    </w:rPr>
  </w:style>
  <w:style w:type="paragraph" w:customStyle="1" w:styleId="ConsPlusJurTerm">
    <w:name w:val="ConsPlusJurTerm"/>
    <w:rsid w:val="007A3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2"/>
      <w:sz w:val="26"/>
      <w:szCs w:val="24"/>
      <w:lang w:eastAsia="ru-RU"/>
      <w14:ligatures w14:val="standardContextual"/>
    </w:rPr>
  </w:style>
  <w:style w:type="paragraph" w:customStyle="1" w:styleId="ConsPlusTextList">
    <w:name w:val="ConsPlusTextList"/>
    <w:rsid w:val="007A3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15">
    <w:name w:val="Рецензия1"/>
    <w:next w:val="af0"/>
    <w:hidden/>
    <w:uiPriority w:val="99"/>
    <w:semiHidden/>
    <w:rsid w:val="007A344F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</w:style>
  <w:style w:type="paragraph" w:customStyle="1" w:styleId="16">
    <w:name w:val="Обычный (Интернет)1"/>
    <w:basedOn w:val="a"/>
    <w:next w:val="af1"/>
    <w:uiPriority w:val="99"/>
    <w:semiHidden/>
    <w:unhideWhenUsed/>
    <w:rsid w:val="007A344F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paragraph" w:customStyle="1" w:styleId="17">
    <w:name w:val="Заголовок1"/>
    <w:basedOn w:val="a"/>
    <w:next w:val="a"/>
    <w:uiPriority w:val="10"/>
    <w:qFormat/>
    <w:rsid w:val="007A344F"/>
    <w:pP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-10"/>
      <w:kern w:val="28"/>
      <w:sz w:val="28"/>
      <w:szCs w:val="56"/>
      <w:lang w:eastAsia="ru-RU"/>
      <w14:ligatures w14:val="standardContextual"/>
    </w:rPr>
  </w:style>
  <w:style w:type="character" w:customStyle="1" w:styleId="af2">
    <w:name w:val="Заголовок Знак"/>
    <w:basedOn w:val="a0"/>
    <w:link w:val="af3"/>
    <w:uiPriority w:val="10"/>
    <w:rsid w:val="007A344F"/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paragraph" w:customStyle="1" w:styleId="18">
    <w:name w:val="Подзаголовок1"/>
    <w:basedOn w:val="a"/>
    <w:next w:val="a"/>
    <w:uiPriority w:val="11"/>
    <w:qFormat/>
    <w:rsid w:val="007A344F"/>
    <w:pPr>
      <w:numPr>
        <w:ilvl w:val="1"/>
      </w:numPr>
      <w:spacing w:before="240" w:after="240" w:line="240" w:lineRule="auto"/>
      <w:jc w:val="center"/>
    </w:pPr>
    <w:rPr>
      <w:rFonts w:ascii="Times New Roman" w:eastAsia="Times New Roman" w:hAnsi="Times New Roman"/>
      <w:b/>
      <w:color w:val="000000"/>
      <w:spacing w:val="15"/>
      <w:kern w:val="2"/>
      <w:sz w:val="24"/>
      <w:lang w:eastAsia="ru-RU"/>
      <w14:ligatures w14:val="standardContextual"/>
    </w:rPr>
  </w:style>
  <w:style w:type="character" w:customStyle="1" w:styleId="af4">
    <w:name w:val="Подзаголовок Знак"/>
    <w:basedOn w:val="a0"/>
    <w:link w:val="af5"/>
    <w:uiPriority w:val="11"/>
    <w:rsid w:val="007A344F"/>
    <w:rPr>
      <w:rFonts w:ascii="Times New Roman" w:hAnsi="Times New Roman"/>
      <w:b/>
      <w:color w:val="000000"/>
      <w:spacing w:val="15"/>
      <w:szCs w:val="22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7A344F"/>
    <w:pPr>
      <w:spacing w:after="100" w:line="240" w:lineRule="auto"/>
      <w:ind w:left="240"/>
      <w:jc w:val="both"/>
    </w:pPr>
    <w:rPr>
      <w:rFonts w:ascii="Times New Roman" w:eastAsia="Times New Roman" w:hAnsi="Times New Roman"/>
      <w:kern w:val="2"/>
      <w:sz w:val="24"/>
      <w:szCs w:val="24"/>
      <w:lang w:eastAsia="ru-RU"/>
      <w14:ligatures w14:val="standardContextual"/>
    </w:rPr>
  </w:style>
  <w:style w:type="numbering" w:customStyle="1" w:styleId="1">
    <w:name w:val="Текущий список1"/>
    <w:uiPriority w:val="99"/>
    <w:rsid w:val="007A344F"/>
    <w:pPr>
      <w:numPr>
        <w:numId w:val="4"/>
      </w:numPr>
    </w:pPr>
  </w:style>
  <w:style w:type="character" w:customStyle="1" w:styleId="510">
    <w:name w:val="Заголовок 5 Знак1"/>
    <w:basedOn w:val="a0"/>
    <w:uiPriority w:val="9"/>
    <w:semiHidden/>
    <w:rsid w:val="007A344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A344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0">
    <w:name w:val="Revision"/>
    <w:hidden/>
    <w:uiPriority w:val="99"/>
    <w:semiHidden/>
    <w:rsid w:val="007A344F"/>
    <w:pPr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rsid w:val="007A344F"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"/>
    <w:next w:val="a"/>
    <w:link w:val="af2"/>
    <w:uiPriority w:val="10"/>
    <w:qFormat/>
    <w:rsid w:val="007A344F"/>
    <w:pPr>
      <w:spacing w:after="0" w:line="240" w:lineRule="auto"/>
      <w:contextualSpacing/>
    </w:pPr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character" w:customStyle="1" w:styleId="19">
    <w:name w:val="Заголовок Знак1"/>
    <w:basedOn w:val="a0"/>
    <w:uiPriority w:val="10"/>
    <w:rsid w:val="007A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4"/>
    <w:uiPriority w:val="11"/>
    <w:qFormat/>
    <w:rsid w:val="007A344F"/>
    <w:pPr>
      <w:numPr>
        <w:ilvl w:val="1"/>
      </w:numPr>
    </w:pPr>
    <w:rPr>
      <w:rFonts w:ascii="Times New Roman" w:hAnsi="Times New Roman"/>
      <w:b/>
      <w:color w:val="000000"/>
      <w:spacing w:val="15"/>
    </w:rPr>
  </w:style>
  <w:style w:type="character" w:customStyle="1" w:styleId="1a">
    <w:name w:val="Подзаголовок Знак1"/>
    <w:basedOn w:val="a0"/>
    <w:uiPriority w:val="11"/>
    <w:rsid w:val="007A344F"/>
    <w:rPr>
      <w:rFonts w:eastAsiaTheme="minorEastAsia"/>
      <w:color w:val="5A5A5A" w:themeColor="text1" w:themeTint="A5"/>
      <w:spacing w:val="15"/>
    </w:rPr>
  </w:style>
  <w:style w:type="paragraph" w:styleId="22">
    <w:name w:val="toc 2"/>
    <w:basedOn w:val="a"/>
    <w:next w:val="a"/>
    <w:autoRedefine/>
    <w:uiPriority w:val="39"/>
    <w:unhideWhenUsed/>
    <w:rsid w:val="00B36BD2"/>
    <w:pPr>
      <w:spacing w:after="100"/>
      <w:ind w:left="220"/>
    </w:pPr>
  </w:style>
  <w:style w:type="character" w:customStyle="1" w:styleId="a4">
    <w:name w:val="Абзац списка Знак"/>
    <w:link w:val="a3"/>
    <w:uiPriority w:val="34"/>
    <w:locked/>
    <w:rsid w:val="00E54B89"/>
  </w:style>
  <w:style w:type="character" w:customStyle="1" w:styleId="Bodytext">
    <w:name w:val="Body text_"/>
    <w:link w:val="23"/>
    <w:locked/>
    <w:rsid w:val="00E54B89"/>
    <w:rPr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link w:val="Bodytext"/>
    <w:qFormat/>
    <w:rsid w:val="00E54B89"/>
    <w:pPr>
      <w:shd w:val="clear" w:color="auto" w:fill="FFFFFF"/>
      <w:tabs>
        <w:tab w:val="left" w:pos="708"/>
      </w:tabs>
      <w:spacing w:before="0" w:after="0" w:line="298" w:lineRule="exact"/>
      <w:ind w:hanging="18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49500&amp;dst=1000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9500&amp;dst=100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210&amp;n=149500&amp;dst=10001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5D8C-5967-44CC-9835-79871205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26994</Words>
  <Characters>153867</Characters>
  <Application>Microsoft Office Word</Application>
  <DocSecurity>0</DocSecurity>
  <Lines>1282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e.samalukova</dc:creator>
  <cp:keywords/>
  <dc:description/>
  <cp:lastModifiedBy>Иванченко Екатерина</cp:lastModifiedBy>
  <cp:revision>2</cp:revision>
  <cp:lastPrinted>2026-03-18T23:21:00Z</cp:lastPrinted>
  <dcterms:created xsi:type="dcterms:W3CDTF">2026-03-27T04:45:00Z</dcterms:created>
  <dcterms:modified xsi:type="dcterms:W3CDTF">2026-03-27T04:45:00Z</dcterms:modified>
</cp:coreProperties>
</file>