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4708" w14:textId="77777777" w:rsidR="00AB20D8" w:rsidRPr="007950A4" w:rsidRDefault="005D6C6A" w:rsidP="0091509F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1553E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7983596" r:id="rId9"/>
        </w:object>
      </w:r>
    </w:p>
    <w:p w14:paraId="0587EC6E" w14:textId="77777777" w:rsidR="00AB20D8" w:rsidRDefault="00AB20D8" w:rsidP="00AB20D8">
      <w:pPr>
        <w:pStyle w:val="a3"/>
        <w:rPr>
          <w:rFonts w:ascii="Times New Roman" w:hAnsi="Times New Roman"/>
          <w:sz w:val="24"/>
          <w:szCs w:val="24"/>
        </w:rPr>
      </w:pPr>
    </w:p>
    <w:p w14:paraId="4A85E870" w14:textId="77777777" w:rsidR="00AB20D8" w:rsidRDefault="00AB20D8" w:rsidP="00AB20D8">
      <w:pPr>
        <w:pStyle w:val="a3"/>
        <w:rPr>
          <w:rFonts w:ascii="Times New Roman" w:hAnsi="Times New Roman"/>
          <w:sz w:val="24"/>
          <w:szCs w:val="24"/>
        </w:rPr>
      </w:pPr>
    </w:p>
    <w:p w14:paraId="0E32FE89" w14:textId="77777777" w:rsidR="00AB20D8" w:rsidRDefault="00AB20D8" w:rsidP="00AB20D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55B8C2F" w14:textId="77777777" w:rsidR="00AB20D8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341DCCAE" w14:textId="77777777" w:rsidR="00AB20D8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7641EE5F" w14:textId="77777777" w:rsidR="00AB20D8" w:rsidRPr="00301B6D" w:rsidRDefault="00AB20D8" w:rsidP="00AB20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5A62B76F" w14:textId="77777777" w:rsidR="00AB20D8" w:rsidRDefault="00AB20D8" w:rsidP="00AB20D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0B5307E" w14:textId="59A12E1F" w:rsidR="00DB7F15" w:rsidRDefault="00AB20D8" w:rsidP="009150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1E5897F7" w14:textId="716E03EE" w:rsidR="00DB7F15" w:rsidRPr="00DB7F15" w:rsidRDefault="00DB7F15" w:rsidP="00DB7F15">
      <w:pPr>
        <w:pStyle w:val="a3"/>
        <w:rPr>
          <w:rFonts w:ascii="Arial" w:hAnsi="Arial" w:cs="Arial"/>
          <w:bCs/>
          <w:sz w:val="24"/>
          <w:szCs w:val="24"/>
        </w:rPr>
      </w:pPr>
    </w:p>
    <w:p w14:paraId="42E341BB" w14:textId="5517EFD1" w:rsidR="00AB20D8" w:rsidRPr="00FF2A53" w:rsidRDefault="00E141A9" w:rsidP="00AB20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28.08.2025 г.№ 33/7-278</w:t>
      </w:r>
    </w:p>
    <w:p w14:paraId="235D77C1" w14:textId="77777777" w:rsidR="00AB20D8" w:rsidRDefault="00AB20D8" w:rsidP="00AB20D8">
      <w:pPr>
        <w:pStyle w:val="a3"/>
        <w:jc w:val="both"/>
        <w:rPr>
          <w:rFonts w:ascii="Arial" w:hAnsi="Arial" w:cs="Arial"/>
          <w:sz w:val="24"/>
        </w:rPr>
      </w:pPr>
    </w:p>
    <w:p w14:paraId="53C7F244" w14:textId="750C952C" w:rsidR="00AB20D8" w:rsidRPr="00CC5CAF" w:rsidRDefault="00F23C25" w:rsidP="00AB20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Об утверждении </w:t>
      </w:r>
      <w:r w:rsidR="00407ABA">
        <w:rPr>
          <w:rFonts w:ascii="Arial" w:eastAsia="SimSun" w:hAnsi="Arial" w:cs="Arial"/>
          <w:sz w:val="24"/>
          <w:szCs w:val="24"/>
          <w:lang w:eastAsia="zh-CN"/>
        </w:rPr>
        <w:t>Порядка определения части территории Холмского муниципального округа Сахалинской области, предназначенной для реализации инициативных проектов</w:t>
      </w:r>
    </w:p>
    <w:p w14:paraId="452EBB1B" w14:textId="77777777" w:rsidR="00F23C25" w:rsidRPr="00CC5CAF" w:rsidRDefault="00F23C25" w:rsidP="00AB20D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6CC0AFA5" w14:textId="74AB7628" w:rsidR="00F23C25" w:rsidRPr="00CC5CAF" w:rsidRDefault="00AB20D8" w:rsidP="00F23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5CAF">
        <w:rPr>
          <w:rFonts w:ascii="Arial" w:hAnsi="Arial" w:cs="Arial"/>
          <w:sz w:val="24"/>
          <w:szCs w:val="24"/>
        </w:rPr>
        <w:t>В соответствии</w:t>
      </w:r>
      <w:r w:rsidR="00ED45F5">
        <w:rPr>
          <w:rFonts w:ascii="Arial" w:hAnsi="Arial" w:cs="Arial"/>
          <w:sz w:val="24"/>
          <w:szCs w:val="24"/>
        </w:rPr>
        <w:t xml:space="preserve"> </w:t>
      </w:r>
      <w:r w:rsidR="00407ABA">
        <w:rPr>
          <w:rFonts w:ascii="Arial" w:hAnsi="Arial" w:cs="Arial"/>
          <w:sz w:val="24"/>
          <w:szCs w:val="24"/>
        </w:rPr>
        <w:t>со</w:t>
      </w:r>
      <w:r w:rsidR="00ED45F5">
        <w:rPr>
          <w:rFonts w:ascii="Arial" w:hAnsi="Arial" w:cs="Arial"/>
          <w:sz w:val="24"/>
          <w:szCs w:val="24"/>
        </w:rPr>
        <w:t xml:space="preserve"> </w:t>
      </w:r>
      <w:r w:rsidRPr="00CC5CAF">
        <w:rPr>
          <w:rFonts w:ascii="Arial" w:hAnsi="Arial" w:cs="Arial"/>
          <w:sz w:val="24"/>
          <w:szCs w:val="24"/>
        </w:rPr>
        <w:t xml:space="preserve">статьей </w:t>
      </w:r>
      <w:r w:rsidR="00F23C25">
        <w:rPr>
          <w:rFonts w:ascii="Arial" w:hAnsi="Arial" w:cs="Arial"/>
          <w:sz w:val="24"/>
          <w:szCs w:val="24"/>
        </w:rPr>
        <w:t>49</w:t>
      </w:r>
      <w:r w:rsidRPr="00CC5CAF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D3890">
        <w:rPr>
          <w:rFonts w:ascii="Arial" w:hAnsi="Arial" w:cs="Arial"/>
          <w:sz w:val="24"/>
          <w:szCs w:val="24"/>
        </w:rPr>
        <w:t>20.03.2025</w:t>
      </w:r>
      <w:r w:rsidRPr="00CC5CAF">
        <w:rPr>
          <w:rFonts w:ascii="Arial" w:hAnsi="Arial" w:cs="Arial"/>
          <w:sz w:val="24"/>
          <w:szCs w:val="24"/>
        </w:rPr>
        <w:t xml:space="preserve"> № </w:t>
      </w:r>
      <w:r w:rsidR="00BD3890">
        <w:rPr>
          <w:rFonts w:ascii="Arial" w:hAnsi="Arial" w:cs="Arial"/>
          <w:sz w:val="24"/>
          <w:szCs w:val="24"/>
        </w:rPr>
        <w:t>33</w:t>
      </w:r>
      <w:r w:rsidRPr="00CC5CAF">
        <w:rPr>
          <w:rFonts w:ascii="Arial" w:hAnsi="Arial" w:cs="Arial"/>
          <w:sz w:val="24"/>
          <w:szCs w:val="24"/>
        </w:rPr>
        <w:t xml:space="preserve">-ФЗ «Об общих принципах организации местного самоуправления в </w:t>
      </w:r>
      <w:r w:rsidR="00BD3890">
        <w:rPr>
          <w:rFonts w:ascii="Arial" w:hAnsi="Arial" w:cs="Arial"/>
          <w:sz w:val="24"/>
          <w:szCs w:val="24"/>
        </w:rPr>
        <w:t>единой системе публичной власти</w:t>
      </w:r>
      <w:r w:rsidRPr="00CC5CAF">
        <w:rPr>
          <w:rFonts w:ascii="Arial" w:hAnsi="Arial" w:cs="Arial"/>
          <w:sz w:val="24"/>
          <w:szCs w:val="24"/>
        </w:rPr>
        <w:t xml:space="preserve">»,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 </w:t>
      </w:r>
    </w:p>
    <w:p w14:paraId="6BC1C71C" w14:textId="38BE81D2" w:rsidR="00F23C25" w:rsidRDefault="00AB20D8" w:rsidP="00F22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5CAF">
        <w:rPr>
          <w:rFonts w:ascii="Arial" w:hAnsi="Arial" w:cs="Arial"/>
          <w:sz w:val="24"/>
          <w:szCs w:val="24"/>
        </w:rPr>
        <w:t xml:space="preserve">1. </w:t>
      </w:r>
      <w:r w:rsidRPr="00407ABA">
        <w:rPr>
          <w:rFonts w:ascii="Arial" w:hAnsi="Arial" w:cs="Arial"/>
          <w:sz w:val="24"/>
          <w:szCs w:val="24"/>
        </w:rPr>
        <w:t xml:space="preserve">Утвердить </w:t>
      </w:r>
      <w:r w:rsidR="00407ABA" w:rsidRPr="00407ABA">
        <w:rPr>
          <w:rFonts w:ascii="Arial" w:hAnsi="Arial" w:cs="Arial"/>
          <w:sz w:val="24"/>
          <w:szCs w:val="24"/>
        </w:rPr>
        <w:t xml:space="preserve">Порядок определения части территории </w:t>
      </w:r>
      <w:r w:rsidR="00CE62A9">
        <w:rPr>
          <w:rFonts w:ascii="Arial" w:hAnsi="Arial" w:cs="Arial"/>
          <w:sz w:val="24"/>
          <w:szCs w:val="24"/>
        </w:rPr>
        <w:t>Холмского муниципального округа Сахалинской области, предназначенной для реализации инициативных проектов</w:t>
      </w:r>
      <w:r w:rsidR="00407ABA">
        <w:t xml:space="preserve"> </w:t>
      </w:r>
      <w:r w:rsidR="00F23C25" w:rsidRPr="00F23C25">
        <w:rPr>
          <w:rFonts w:ascii="Arial" w:hAnsi="Arial" w:cs="Arial"/>
          <w:sz w:val="24"/>
          <w:szCs w:val="24"/>
        </w:rPr>
        <w:t>(прилагается).</w:t>
      </w:r>
    </w:p>
    <w:p w14:paraId="10D012E0" w14:textId="612F2CBD" w:rsidR="00A55C87" w:rsidRDefault="00AB20D8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</w:t>
      </w:r>
      <w:r w:rsidR="00A55C87">
        <w:rPr>
          <w:rFonts w:ascii="Arial" w:hAnsi="Arial" w:cs="Arial"/>
          <w:sz w:val="24"/>
          <w:szCs w:val="24"/>
        </w:rPr>
        <w:t>:</w:t>
      </w:r>
    </w:p>
    <w:p w14:paraId="645A5D93" w14:textId="01EBD8D4" w:rsidR="00AB20D8" w:rsidRDefault="00A55C87" w:rsidP="00AB2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решение </w:t>
      </w:r>
      <w:r w:rsidRPr="00745CB8">
        <w:rPr>
          <w:rFonts w:ascii="Arial" w:hAnsi="Arial" w:cs="Arial"/>
          <w:sz w:val="24"/>
          <w:szCs w:val="24"/>
        </w:rPr>
        <w:t xml:space="preserve">Собрания муниципального образования «Холмский городской округ» от </w:t>
      </w:r>
      <w:r>
        <w:rPr>
          <w:rFonts w:ascii="Arial" w:hAnsi="Arial" w:cs="Arial"/>
          <w:sz w:val="24"/>
          <w:szCs w:val="24"/>
        </w:rPr>
        <w:t>25.</w:t>
      </w:r>
      <w:r w:rsidR="00F2232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.20</w:t>
      </w:r>
      <w:r w:rsidR="00F2232B">
        <w:rPr>
          <w:rFonts w:ascii="Arial" w:hAnsi="Arial" w:cs="Arial"/>
          <w:sz w:val="24"/>
          <w:szCs w:val="24"/>
        </w:rPr>
        <w:t>21</w:t>
      </w:r>
      <w:r w:rsidRPr="00745CB8">
        <w:rPr>
          <w:rFonts w:ascii="Arial" w:hAnsi="Arial" w:cs="Arial"/>
          <w:sz w:val="24"/>
          <w:szCs w:val="24"/>
        </w:rPr>
        <w:t xml:space="preserve"> № </w:t>
      </w:r>
      <w:r w:rsidR="00F2232B">
        <w:rPr>
          <w:rFonts w:ascii="Arial" w:hAnsi="Arial" w:cs="Arial"/>
          <w:sz w:val="24"/>
          <w:szCs w:val="24"/>
        </w:rPr>
        <w:t>42/6</w:t>
      </w:r>
      <w:r>
        <w:rPr>
          <w:rFonts w:ascii="Arial" w:hAnsi="Arial" w:cs="Arial"/>
          <w:sz w:val="24"/>
          <w:szCs w:val="24"/>
        </w:rPr>
        <w:t>-</w:t>
      </w:r>
      <w:r w:rsidR="00F2232B">
        <w:rPr>
          <w:rFonts w:ascii="Arial" w:hAnsi="Arial" w:cs="Arial"/>
          <w:sz w:val="24"/>
          <w:szCs w:val="24"/>
        </w:rPr>
        <w:t>35</w:t>
      </w:r>
      <w:r w:rsidR="00CE62A9">
        <w:rPr>
          <w:rFonts w:ascii="Arial" w:hAnsi="Arial" w:cs="Arial"/>
          <w:sz w:val="24"/>
          <w:szCs w:val="24"/>
        </w:rPr>
        <w:t>9</w:t>
      </w:r>
      <w:r w:rsidRPr="00745CB8">
        <w:rPr>
          <w:rFonts w:ascii="Arial" w:hAnsi="Arial" w:cs="Arial"/>
          <w:sz w:val="24"/>
          <w:szCs w:val="24"/>
        </w:rPr>
        <w:t xml:space="preserve"> </w:t>
      </w:r>
      <w:r w:rsidR="00AB20D8">
        <w:rPr>
          <w:rFonts w:ascii="Arial" w:hAnsi="Arial" w:cs="Arial"/>
          <w:sz w:val="24"/>
          <w:szCs w:val="24"/>
        </w:rPr>
        <w:t>«</w:t>
      </w:r>
      <w:r w:rsidR="00F2232B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CE62A9">
        <w:rPr>
          <w:rFonts w:ascii="Arial" w:hAnsi="Arial" w:cs="Arial"/>
          <w:sz w:val="24"/>
          <w:szCs w:val="24"/>
        </w:rPr>
        <w:t>определения части территории муниципального образования «Холмский городской округ</w:t>
      </w:r>
      <w:r w:rsidR="00C26022">
        <w:rPr>
          <w:rFonts w:ascii="Arial" w:hAnsi="Arial" w:cs="Arial"/>
          <w:sz w:val="24"/>
          <w:szCs w:val="24"/>
        </w:rPr>
        <w:t>», предназначенной для реализации инициативных проектов</w:t>
      </w:r>
      <w:r w:rsidR="00AB20D8">
        <w:rPr>
          <w:rFonts w:ascii="Arial" w:hAnsi="Arial" w:cs="Arial"/>
          <w:sz w:val="24"/>
          <w:szCs w:val="24"/>
        </w:rPr>
        <w:t>»</w:t>
      </w:r>
      <w:r w:rsidR="008479A6">
        <w:rPr>
          <w:rFonts w:ascii="Arial" w:hAnsi="Arial" w:cs="Arial"/>
          <w:sz w:val="24"/>
          <w:szCs w:val="24"/>
        </w:rPr>
        <w:t>.</w:t>
      </w:r>
    </w:p>
    <w:p w14:paraId="79C4CD4E" w14:textId="77777777" w:rsidR="00AB20D8" w:rsidRDefault="00AB20D8" w:rsidP="00AB2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E263F">
        <w:rPr>
          <w:rFonts w:ascii="Arial" w:hAnsi="Arial" w:cs="Arial"/>
          <w:sz w:val="24"/>
          <w:szCs w:val="24"/>
        </w:rPr>
        <w:t xml:space="preserve"> Опубликовать настоящее решение в </w:t>
      </w:r>
      <w:r>
        <w:rPr>
          <w:rFonts w:ascii="Arial" w:hAnsi="Arial" w:cs="Arial"/>
          <w:sz w:val="24"/>
          <w:szCs w:val="24"/>
        </w:rPr>
        <w:t xml:space="preserve">газете «Холмская панорама», </w:t>
      </w:r>
      <w:r w:rsidRPr="009E263F">
        <w:rPr>
          <w:rFonts w:ascii="Arial" w:hAnsi="Arial" w:cs="Arial"/>
          <w:sz w:val="24"/>
          <w:szCs w:val="24"/>
        </w:rPr>
        <w:t>сетевом издании – kholmsk-pravo.ru, разместить на официальном сайте администрации Холмского муниципального округа Сахалинской области.</w:t>
      </w:r>
    </w:p>
    <w:p w14:paraId="0C9F0B58" w14:textId="0C4245D4" w:rsidR="006F19D0" w:rsidRPr="006F19D0" w:rsidRDefault="00F23C25" w:rsidP="006F19D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20D8" w:rsidRPr="009469F6">
        <w:rPr>
          <w:rFonts w:ascii="Arial" w:hAnsi="Arial" w:cs="Arial"/>
          <w:sz w:val="24"/>
          <w:szCs w:val="24"/>
        </w:rPr>
        <w:t xml:space="preserve">. </w:t>
      </w:r>
      <w:r w:rsidR="00F2232B" w:rsidRPr="00F2232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депутатской этике и местному самоуправлению Собрания </w:t>
      </w:r>
      <w:r w:rsidR="00F2232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F2232B" w:rsidRPr="00F2232B">
        <w:rPr>
          <w:rFonts w:ascii="Arial" w:hAnsi="Arial" w:cs="Arial"/>
          <w:sz w:val="24"/>
          <w:szCs w:val="24"/>
        </w:rPr>
        <w:t xml:space="preserve"> (Попов Я. Э</w:t>
      </w:r>
      <w:r w:rsidR="00D54435">
        <w:rPr>
          <w:rFonts w:ascii="Arial" w:hAnsi="Arial" w:cs="Arial"/>
          <w:sz w:val="24"/>
          <w:szCs w:val="24"/>
        </w:rPr>
        <w:t>.)</w:t>
      </w:r>
      <w:r w:rsidR="006F19D0">
        <w:rPr>
          <w:rFonts w:ascii="Arial" w:hAnsi="Arial" w:cs="Arial"/>
          <w:sz w:val="24"/>
          <w:szCs w:val="24"/>
        </w:rPr>
        <w:t>,</w:t>
      </w:r>
      <w:r w:rsidR="006F19D0" w:rsidRPr="006F19D0">
        <w:rPr>
          <w:rFonts w:ascii="Times New Roman" w:hAnsi="Times New Roman"/>
          <w:sz w:val="24"/>
          <w:szCs w:val="24"/>
        </w:rPr>
        <w:t xml:space="preserve"> </w:t>
      </w:r>
      <w:r w:rsidR="006F19D0" w:rsidRPr="006F19D0">
        <w:rPr>
          <w:rFonts w:ascii="Arial" w:hAnsi="Arial" w:cs="Arial"/>
          <w:sz w:val="24"/>
          <w:szCs w:val="24"/>
        </w:rPr>
        <w:t xml:space="preserve">Департамент финансов администрации </w:t>
      </w:r>
      <w:r w:rsidR="006F19D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F19D0" w:rsidRPr="006F19D0">
        <w:rPr>
          <w:rFonts w:ascii="Arial" w:hAnsi="Arial" w:cs="Arial"/>
          <w:sz w:val="24"/>
          <w:szCs w:val="24"/>
        </w:rPr>
        <w:t xml:space="preserve"> (Судникович Е.В). </w:t>
      </w:r>
    </w:p>
    <w:p w14:paraId="1CA75D73" w14:textId="77777777" w:rsidR="00AB20D8" w:rsidRPr="009469F6" w:rsidRDefault="00AB20D8" w:rsidP="006F1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B8C9EF" w14:textId="77777777" w:rsidR="00AB20D8" w:rsidRPr="009469F6" w:rsidRDefault="00AB20D8" w:rsidP="00AB2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7C8C3" w14:textId="77777777" w:rsidR="00AB20D8" w:rsidRDefault="00AB20D8" w:rsidP="00AB20D8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Мэр </w:t>
      </w:r>
      <w:r>
        <w:rPr>
          <w:rFonts w:ascii="Arial" w:hAnsi="Arial" w:cs="Arial"/>
          <w:sz w:val="24"/>
          <w:szCs w:val="24"/>
        </w:rPr>
        <w:t>Холмского муниципального округа</w:t>
      </w:r>
    </w:p>
    <w:p w14:paraId="204DD31C" w14:textId="591A0234" w:rsidR="00510BD2" w:rsidRDefault="00AB20D8" w:rsidP="00AB20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       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301B6D">
        <w:rPr>
          <w:rFonts w:ascii="Arial" w:hAnsi="Arial" w:cs="Arial"/>
          <w:sz w:val="24"/>
          <w:szCs w:val="24"/>
        </w:rPr>
        <w:t>Д.Г.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B6D">
        <w:rPr>
          <w:rFonts w:ascii="Arial" w:hAnsi="Arial" w:cs="Arial"/>
          <w:sz w:val="24"/>
          <w:szCs w:val="24"/>
        </w:rPr>
        <w:t>Любчинов</w:t>
      </w:r>
      <w:proofErr w:type="spellEnd"/>
    </w:p>
    <w:p w14:paraId="55D369E5" w14:textId="77777777" w:rsidR="00510BD2" w:rsidRDefault="00510BD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AB20D8" w:rsidRPr="00644D7F" w14:paraId="51C6AAA9" w14:textId="77777777" w:rsidTr="00AC745B">
        <w:trPr>
          <w:jc w:val="right"/>
        </w:trPr>
        <w:tc>
          <w:tcPr>
            <w:tcW w:w="3828" w:type="dxa"/>
          </w:tcPr>
          <w:p w14:paraId="0ACA2EA0" w14:textId="4FE9DEBC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44D7F">
              <w:rPr>
                <w:rFonts w:ascii="Arial" w:hAnsi="Arial" w:cs="Arial"/>
                <w:sz w:val="24"/>
                <w:szCs w:val="24"/>
              </w:rPr>
              <w:lastRenderedPageBreak/>
              <w:t>У</w:t>
            </w:r>
            <w:r>
              <w:rPr>
                <w:rFonts w:ascii="Arial" w:hAnsi="Arial" w:cs="Arial"/>
                <w:sz w:val="24"/>
                <w:szCs w:val="24"/>
              </w:rPr>
              <w:t>ТВЕРЖДЕН</w:t>
            </w:r>
          </w:p>
          <w:p w14:paraId="096B5E36" w14:textId="77777777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D7F">
              <w:rPr>
                <w:rFonts w:ascii="Arial" w:hAnsi="Arial" w:cs="Arial"/>
                <w:sz w:val="24"/>
                <w:szCs w:val="24"/>
              </w:rPr>
              <w:t>решением Собрания</w:t>
            </w:r>
            <w:r w:rsidRPr="00B369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7709E5ED" w14:textId="3989F183" w:rsidR="00AB20D8" w:rsidRPr="00644D7F" w:rsidRDefault="00AB20D8" w:rsidP="00A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141A9">
              <w:rPr>
                <w:rFonts w:ascii="Arial" w:hAnsi="Arial" w:cs="Arial"/>
                <w:sz w:val="24"/>
                <w:szCs w:val="24"/>
              </w:rPr>
              <w:t xml:space="preserve">28.08.2025 г.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DB7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1A9">
              <w:rPr>
                <w:rFonts w:ascii="Arial" w:hAnsi="Arial" w:cs="Arial"/>
                <w:sz w:val="24"/>
                <w:szCs w:val="24"/>
              </w:rPr>
              <w:t>33/7-278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D8DEF15" w14:textId="77777777" w:rsidR="00AB20D8" w:rsidRPr="00644D7F" w:rsidRDefault="00AB20D8" w:rsidP="00AB2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73A66E" w14:textId="77777777" w:rsidR="00C93772" w:rsidRDefault="00C93772" w:rsidP="00DC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4"/>
      <w:bookmarkEnd w:id="0"/>
      <w:r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14:paraId="30F23B8E" w14:textId="45A8D802" w:rsidR="00DC4C5D" w:rsidRDefault="00C93772" w:rsidP="00DC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ОПРЕДЕЛЕНИЯ ЧАСТИ ТЕРРИТОРИИ ХОЛМСКОГО МУНИЦИПАЛЬНОГО ОКРУГА САХАЛИНСКОЙ ОБЛАСТИ, ПРЕДНАЗНАЧЕННОЙ ДЛЯ РЕАЛИЗАЦИИ ИНИЦИАТИВНЫХ ПРОЕКТОВ</w:t>
      </w:r>
    </w:p>
    <w:p w14:paraId="0AC6DC29" w14:textId="77777777" w:rsidR="00C93772" w:rsidRDefault="00C93772" w:rsidP="00C93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00939969" w14:textId="20E55523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1. Настоящий Порядок устанавливает процедуру определения части территории </w:t>
      </w:r>
      <w:r>
        <w:rPr>
          <w:rFonts w:ascii="Arial" w:hAnsi="Arial" w:cs="Arial"/>
          <w:sz w:val="24"/>
          <w:szCs w:val="28"/>
        </w:rPr>
        <w:t>Холмского муниципального округа Сахалинской области</w:t>
      </w:r>
      <w:r w:rsidRPr="00C93772">
        <w:rPr>
          <w:rFonts w:ascii="Arial" w:hAnsi="Arial" w:cs="Arial"/>
          <w:sz w:val="24"/>
          <w:szCs w:val="28"/>
        </w:rPr>
        <w:t xml:space="preserve"> (далее – Холмский </w:t>
      </w:r>
      <w:r>
        <w:rPr>
          <w:rFonts w:ascii="Arial" w:hAnsi="Arial" w:cs="Arial"/>
          <w:sz w:val="24"/>
          <w:szCs w:val="28"/>
        </w:rPr>
        <w:t>муниципальный</w:t>
      </w:r>
      <w:r w:rsidRPr="00C93772">
        <w:rPr>
          <w:rFonts w:ascii="Arial" w:hAnsi="Arial" w:cs="Arial"/>
          <w:sz w:val="24"/>
          <w:szCs w:val="28"/>
        </w:rPr>
        <w:t xml:space="preserve"> округ), на которой могут реализовываться инициативные проекты.</w:t>
      </w:r>
    </w:p>
    <w:p w14:paraId="39710E10" w14:textId="331239E2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>2. Под инициативными проектами в настоящем Порядке понимаются проекты, разработанные и выдвинутые в соответствии с П</w:t>
      </w:r>
      <w:r>
        <w:rPr>
          <w:rFonts w:ascii="Arial" w:hAnsi="Arial" w:cs="Arial"/>
          <w:sz w:val="24"/>
          <w:szCs w:val="28"/>
        </w:rPr>
        <w:t>оложением о порядке</w:t>
      </w:r>
      <w:r w:rsidRPr="00C93772">
        <w:rPr>
          <w:rFonts w:ascii="Arial" w:hAnsi="Arial" w:cs="Arial"/>
          <w:sz w:val="24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утверждаемым решением Собрания Холмского </w:t>
      </w:r>
      <w:r>
        <w:rPr>
          <w:rFonts w:ascii="Arial" w:hAnsi="Arial" w:cs="Arial"/>
          <w:sz w:val="24"/>
          <w:szCs w:val="28"/>
        </w:rPr>
        <w:t>муниципального округа</w:t>
      </w:r>
      <w:r w:rsidRPr="00C93772">
        <w:rPr>
          <w:rFonts w:ascii="Arial" w:hAnsi="Arial" w:cs="Arial"/>
          <w:sz w:val="24"/>
          <w:szCs w:val="28"/>
        </w:rPr>
        <w:t xml:space="preserve">, инициаторами проектов в целях реализации мероприятий, имеющих приоритетное значение для жителей Холмского </w:t>
      </w:r>
      <w:r>
        <w:rPr>
          <w:rFonts w:ascii="Arial" w:hAnsi="Arial" w:cs="Arial"/>
          <w:sz w:val="24"/>
          <w:szCs w:val="28"/>
        </w:rPr>
        <w:t xml:space="preserve">муниципального </w:t>
      </w:r>
      <w:r w:rsidRPr="00C93772">
        <w:rPr>
          <w:rFonts w:ascii="Arial" w:hAnsi="Arial" w:cs="Arial"/>
          <w:sz w:val="24"/>
          <w:szCs w:val="28"/>
        </w:rPr>
        <w:t xml:space="preserve">округа или его части, по решению вопросов местного значения или иных вопросов, право решения которых предоставлено органам местного самоуправления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округа.</w:t>
      </w:r>
    </w:p>
    <w:p w14:paraId="41354924" w14:textId="5A698F24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3 Территория, на которой могут реализовываться инициативные проекты, устанавливается постановлением администрации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округа.</w:t>
      </w:r>
    </w:p>
    <w:p w14:paraId="3443BA67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>4. 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14:paraId="2552D078" w14:textId="726F5854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1) инициативная группа численностью не менее </w:t>
      </w:r>
      <w:r>
        <w:rPr>
          <w:rFonts w:ascii="Arial" w:hAnsi="Arial" w:cs="Arial"/>
          <w:sz w:val="24"/>
          <w:szCs w:val="28"/>
        </w:rPr>
        <w:t>трех</w:t>
      </w:r>
      <w:r w:rsidRPr="00C93772">
        <w:rPr>
          <w:rFonts w:ascii="Arial" w:hAnsi="Arial" w:cs="Arial"/>
          <w:sz w:val="24"/>
          <w:szCs w:val="28"/>
        </w:rPr>
        <w:t xml:space="preserve"> граждан, достигших </w:t>
      </w:r>
      <w:r>
        <w:rPr>
          <w:rFonts w:ascii="Arial" w:hAnsi="Arial" w:cs="Arial"/>
          <w:sz w:val="24"/>
          <w:szCs w:val="28"/>
        </w:rPr>
        <w:t>восемнадцатилетнего</w:t>
      </w:r>
      <w:r w:rsidRPr="00C93772">
        <w:rPr>
          <w:rFonts w:ascii="Arial" w:hAnsi="Arial" w:cs="Arial"/>
          <w:sz w:val="24"/>
          <w:szCs w:val="28"/>
        </w:rPr>
        <w:t xml:space="preserve"> возраста и проживающих на территории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округа;</w:t>
      </w:r>
    </w:p>
    <w:p w14:paraId="75145745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>2) органы территориального общественного самоуправления;</w:t>
      </w:r>
    </w:p>
    <w:p w14:paraId="2864DD71" w14:textId="1D684BBE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3) староста сельского населенного пункта, входящего в состав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 (далее - староста);</w:t>
      </w:r>
    </w:p>
    <w:p w14:paraId="408FF6C4" w14:textId="1ED77A68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4) юридические лица и индивидуальные предприниматели, осуществляющие деятельность на территории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округа.</w:t>
      </w:r>
    </w:p>
    <w:p w14:paraId="6DFA9850" w14:textId="280B3329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5. Инициативные проекты могут реализовываться в границах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 в пределах следующих территорий проживания граждан:</w:t>
      </w:r>
    </w:p>
    <w:p w14:paraId="41B23078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>1) в границах территорий территориального общественного самоуправления;</w:t>
      </w:r>
    </w:p>
    <w:p w14:paraId="6BFA4BB9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>2) группы жилых домов;</w:t>
      </w:r>
    </w:p>
    <w:p w14:paraId="7C37FA21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93772">
        <w:rPr>
          <w:rFonts w:ascii="Arial" w:hAnsi="Arial" w:cs="Arial"/>
          <w:sz w:val="24"/>
          <w:szCs w:val="28"/>
        </w:rPr>
        <w:t>3) жилого микрорайона.</w:t>
      </w:r>
    </w:p>
    <w:p w14:paraId="0A83C2FF" w14:textId="34FE2B8D" w:rsid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93772">
        <w:rPr>
          <w:rFonts w:ascii="Arial" w:hAnsi="Arial" w:cs="Arial"/>
          <w:sz w:val="24"/>
          <w:szCs w:val="28"/>
        </w:rPr>
        <w:t xml:space="preserve">6. Для установления территории, на которой могут реализовываться инициативные проекты, инициатор проекта обращается в администрацию Холмского </w:t>
      </w:r>
      <w:r>
        <w:rPr>
          <w:rFonts w:ascii="Arial" w:hAnsi="Arial" w:cs="Arial"/>
          <w:sz w:val="24"/>
          <w:szCs w:val="28"/>
        </w:rPr>
        <w:t>муниципального</w:t>
      </w:r>
      <w:r w:rsidRPr="00C93772">
        <w:rPr>
          <w:rFonts w:ascii="Arial" w:hAnsi="Arial" w:cs="Arial"/>
          <w:sz w:val="24"/>
          <w:szCs w:val="28"/>
        </w:rPr>
        <w:t xml:space="preserve"> округа с заявлением об определении территории, на которой планирует реализовывать инициативный проект, с описанием ее границ.</w:t>
      </w:r>
    </w:p>
    <w:p w14:paraId="78AADF4E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>7.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14:paraId="4E459A23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lastRenderedPageBreak/>
        <w:t>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14:paraId="5F3712A5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Если инициатором проекта является юридическое лицо, заявление подписывается руководителем юридического лица с указанием фамилии, имени, отчества (при наличии), контактного телефона. </w:t>
      </w:r>
    </w:p>
    <w:p w14:paraId="5ED32D4A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>8. К заявлению инициатор проекта прилагает следующие документы:</w:t>
      </w:r>
    </w:p>
    <w:p w14:paraId="667D588E" w14:textId="77777777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>1) краткое описание инициативного проекта (цели инициативного проекта);</w:t>
      </w:r>
    </w:p>
    <w:p w14:paraId="71BB3645" w14:textId="21DC3E8C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2) копия протокола собрания инициативной группы, органа территориального общественного самоуправления, старосты, юридического лица и (или) индивидуального предпринимателя, осуществляющих деятельность на территории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о принятии решения по внесению в администрацию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инициативного проекта и об определении территории, на которой предлагается его реализация;</w:t>
      </w:r>
    </w:p>
    <w:p w14:paraId="361DEA7B" w14:textId="0F39008C" w:rsidR="00C93772" w:rsidRPr="00C93772" w:rsidRDefault="00C93772" w:rsidP="00C937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3) схему части территории </w:t>
      </w:r>
      <w:r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округа, на которой могут реализовываться инициативные проекты (с указанием улиц, дома (домов)), и описание границ (с указанием улиц, дома (домов)), согласованные с отделом архитектуры и </w:t>
      </w:r>
      <w:r w:rsidR="002E68EC">
        <w:rPr>
          <w:rFonts w:ascii="Arial" w:hAnsi="Arial" w:cs="Arial"/>
          <w:sz w:val="24"/>
          <w:szCs w:val="24"/>
        </w:rPr>
        <w:t>землепользования Департамента по управлению муниципальным имуществом и землепользованию</w:t>
      </w:r>
      <w:r w:rsidRPr="00C93772">
        <w:rPr>
          <w:rFonts w:ascii="Arial" w:hAnsi="Arial" w:cs="Arial"/>
          <w:sz w:val="24"/>
          <w:szCs w:val="24"/>
        </w:rPr>
        <w:t xml:space="preserve"> администрации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округа;</w:t>
      </w:r>
    </w:p>
    <w:p w14:paraId="34B93C70" w14:textId="77777777" w:rsidR="00C93772" w:rsidRPr="00C93772" w:rsidRDefault="00C93772" w:rsidP="00C937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>4) копию документа, подтверждающего полномочия руководителя органа ТОС (руководителя и (или) представителя органа ТОС) или юридического лица (в случае, если инициатором проекта является орган ТОС или юридическое лицо).</w:t>
      </w:r>
    </w:p>
    <w:p w14:paraId="415060AA" w14:textId="653C86F3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9. Администрация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в течение 15 календарных дней со дня поступления заявления принимает решение, которое направляется в течение трех рабочих дней со дня принятия:</w:t>
      </w:r>
    </w:p>
    <w:p w14:paraId="43993AA4" w14:textId="76E0CCFC" w:rsidR="00C93772" w:rsidRPr="00C93772" w:rsidRDefault="00834344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93772" w:rsidRPr="00C93772">
        <w:rPr>
          <w:rFonts w:ascii="Arial" w:hAnsi="Arial" w:cs="Arial"/>
          <w:sz w:val="24"/>
          <w:szCs w:val="24"/>
        </w:rPr>
        <w:t xml:space="preserve">) об определении части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="00C93772" w:rsidRPr="00C93772">
        <w:rPr>
          <w:rFonts w:ascii="Arial" w:hAnsi="Arial" w:cs="Arial"/>
          <w:sz w:val="24"/>
          <w:szCs w:val="24"/>
        </w:rPr>
        <w:t xml:space="preserve"> округа, на которой может реализовываться предложенный инициативный проект, о чем издается соответствующее постановление администрации Холмского </w:t>
      </w:r>
      <w:r w:rsidR="002E68EC">
        <w:rPr>
          <w:rFonts w:ascii="Arial" w:hAnsi="Arial" w:cs="Arial"/>
          <w:sz w:val="24"/>
          <w:szCs w:val="24"/>
        </w:rPr>
        <w:t xml:space="preserve">муниципального </w:t>
      </w:r>
      <w:r w:rsidR="00C93772" w:rsidRPr="00C93772">
        <w:rPr>
          <w:rFonts w:ascii="Arial" w:hAnsi="Arial" w:cs="Arial"/>
          <w:sz w:val="24"/>
          <w:szCs w:val="24"/>
        </w:rPr>
        <w:t xml:space="preserve">округа, которое подлежит опубликованию на сайте администрации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="00C93772" w:rsidRPr="00C93772">
        <w:rPr>
          <w:rFonts w:ascii="Arial" w:hAnsi="Arial" w:cs="Arial"/>
          <w:sz w:val="24"/>
          <w:szCs w:val="24"/>
        </w:rPr>
        <w:t xml:space="preserve"> округа в сети Интернет;</w:t>
      </w:r>
    </w:p>
    <w:p w14:paraId="686B7A18" w14:textId="05D3E412" w:rsidR="00C93772" w:rsidRPr="00C93772" w:rsidRDefault="00834344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3772" w:rsidRPr="00C93772">
        <w:rPr>
          <w:rFonts w:ascii="Arial" w:hAnsi="Arial" w:cs="Arial"/>
          <w:sz w:val="24"/>
          <w:szCs w:val="24"/>
        </w:rPr>
        <w:t xml:space="preserve">) об отказе в определении части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="00C93772" w:rsidRPr="00C93772">
        <w:rPr>
          <w:rFonts w:ascii="Arial" w:hAnsi="Arial" w:cs="Arial"/>
          <w:sz w:val="24"/>
          <w:szCs w:val="24"/>
        </w:rPr>
        <w:t xml:space="preserve"> округа, на которой может реализовываться предложенный инициативный проект, о чем заявителю направляется письменный ответ администрации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="00C93772" w:rsidRPr="00C93772">
        <w:rPr>
          <w:rFonts w:ascii="Arial" w:hAnsi="Arial" w:cs="Arial"/>
          <w:sz w:val="24"/>
          <w:szCs w:val="24"/>
        </w:rPr>
        <w:t xml:space="preserve"> округа.</w:t>
      </w:r>
    </w:p>
    <w:p w14:paraId="7E37E6B9" w14:textId="0C770201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C93772">
        <w:rPr>
          <w:rFonts w:ascii="Arial" w:hAnsi="Arial" w:cs="Arial"/>
          <w:sz w:val="24"/>
          <w:szCs w:val="24"/>
        </w:rPr>
        <w:t xml:space="preserve">10. Решение об отказе в определении части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округа, на которой может реализовываться предложенный инициативный проект, принимается в следующих случаях:</w:t>
      </w:r>
    </w:p>
    <w:p w14:paraId="419B38A6" w14:textId="3A2F1761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1) запрашиваемая территория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выходит за пределы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округа;</w:t>
      </w:r>
    </w:p>
    <w:p w14:paraId="7AD91271" w14:textId="6491E86B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2) запрашиваемая территория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закреплена в установленном порядке за иными пользователями или находится в собственности (кроме собственности многоквартирного дома);</w:t>
      </w:r>
    </w:p>
    <w:p w14:paraId="74A56698" w14:textId="02C55DEB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3) на запрашиваемой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реализуется иной инициативный проект;</w:t>
      </w:r>
    </w:p>
    <w:p w14:paraId="085DC4A4" w14:textId="096EE5D2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4) вид разрешенного использования земельного участка на запрашиваемой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не соответствует целям инициативного проекта;</w:t>
      </w:r>
    </w:p>
    <w:p w14:paraId="104D7EF4" w14:textId="3774C3C6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противоречит нормам федерального </w:t>
      </w:r>
      <w:r w:rsidRPr="00C93772">
        <w:rPr>
          <w:rFonts w:ascii="Arial" w:hAnsi="Arial" w:cs="Arial"/>
          <w:sz w:val="24"/>
          <w:szCs w:val="24"/>
        </w:rPr>
        <w:lastRenderedPageBreak/>
        <w:t xml:space="preserve">законодательства, законодательства Холмского </w:t>
      </w:r>
      <w:r w:rsidR="002E68EC">
        <w:rPr>
          <w:rFonts w:ascii="Arial" w:hAnsi="Arial" w:cs="Arial"/>
          <w:sz w:val="24"/>
          <w:szCs w:val="24"/>
        </w:rPr>
        <w:t xml:space="preserve">муниципального </w:t>
      </w:r>
      <w:r w:rsidRPr="00C93772">
        <w:rPr>
          <w:rFonts w:ascii="Arial" w:hAnsi="Arial" w:cs="Arial"/>
          <w:sz w:val="24"/>
          <w:szCs w:val="24"/>
        </w:rPr>
        <w:t xml:space="preserve">округа, положениям </w:t>
      </w:r>
      <w:hyperlink r:id="rId10" w:history="1">
        <w:r w:rsidRPr="00C93772">
          <w:rPr>
            <w:rFonts w:ascii="Arial" w:hAnsi="Arial" w:cs="Arial"/>
            <w:sz w:val="24"/>
            <w:szCs w:val="24"/>
          </w:rPr>
          <w:t>Устава</w:t>
        </w:r>
      </w:hyperlink>
      <w:r w:rsidRPr="00C93772">
        <w:rPr>
          <w:rFonts w:ascii="Arial" w:hAnsi="Arial" w:cs="Arial"/>
          <w:sz w:val="24"/>
          <w:szCs w:val="24"/>
        </w:rPr>
        <w:t xml:space="preserve"> Холмского </w:t>
      </w:r>
      <w:r w:rsidR="002E68EC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округа.</w:t>
      </w:r>
    </w:p>
    <w:p w14:paraId="080C1309" w14:textId="0B4BDD29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11. При установлении случаев, указанных в пункте 10 настоящего Порядка, администрация Холмского </w:t>
      </w:r>
      <w:r w:rsidR="002E68EC">
        <w:rPr>
          <w:rFonts w:ascii="Arial" w:hAnsi="Arial" w:cs="Arial"/>
          <w:sz w:val="24"/>
          <w:szCs w:val="24"/>
        </w:rPr>
        <w:t>муниципальног</w:t>
      </w:r>
      <w:r w:rsidRPr="00C93772">
        <w:rPr>
          <w:rFonts w:ascii="Arial" w:hAnsi="Arial" w:cs="Arial"/>
          <w:sz w:val="24"/>
          <w:szCs w:val="24"/>
        </w:rPr>
        <w:t>о округа вправе предложить инициаторам проекта иную территорию для реализации инициативного проекта.</w:t>
      </w:r>
    </w:p>
    <w:p w14:paraId="5243032E" w14:textId="55B188B2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12. Отказ в определении части территории Холмского </w:t>
      </w:r>
      <w:r w:rsidR="005A0F46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округа, на которой может реализовываться предложенный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такого отказа.</w:t>
      </w:r>
    </w:p>
    <w:p w14:paraId="6FDDDD6A" w14:textId="0F2F1DB6" w:rsidR="00C93772" w:rsidRPr="00C93772" w:rsidRDefault="00C93772" w:rsidP="00C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72">
        <w:rPr>
          <w:rFonts w:ascii="Arial" w:hAnsi="Arial" w:cs="Arial"/>
          <w:sz w:val="24"/>
          <w:szCs w:val="24"/>
        </w:rPr>
        <w:t xml:space="preserve">13. Решение администрации Холмского </w:t>
      </w:r>
      <w:r w:rsidR="005A0F46">
        <w:rPr>
          <w:rFonts w:ascii="Arial" w:hAnsi="Arial" w:cs="Arial"/>
          <w:sz w:val="24"/>
          <w:szCs w:val="24"/>
        </w:rPr>
        <w:t>муниципального</w:t>
      </w:r>
      <w:r w:rsidRPr="00C93772">
        <w:rPr>
          <w:rFonts w:ascii="Arial" w:hAnsi="Arial" w:cs="Arial"/>
          <w:sz w:val="24"/>
          <w:szCs w:val="24"/>
        </w:rPr>
        <w:t xml:space="preserve"> округа об отказе в определении территории Холмского городского округа, на которой планируется реализовывать инициативный проект, может быть обжаловано в установленном законодательством Российской Федерации порядке.</w:t>
      </w:r>
    </w:p>
    <w:p w14:paraId="2D842651" w14:textId="2A924A56" w:rsidR="00510BD2" w:rsidRDefault="00510BD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123B30" w14:textId="77777777" w:rsidR="00510BD2" w:rsidRDefault="00510BD2" w:rsidP="00510BD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2" w:name="Par367"/>
      <w:bookmarkEnd w:id="2"/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AFCFD04" w14:textId="4D8A920F" w:rsidR="00510BD2" w:rsidRPr="007C52C0" w:rsidRDefault="00510BD2" w:rsidP="00510BD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C52C0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орядку</w:t>
      </w:r>
      <w:r w:rsidRPr="007C5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определения части территории Холмского муниципального округа Сахалинской области, предназначенной для реализации инициативных проектов</w:t>
      </w:r>
    </w:p>
    <w:p w14:paraId="605106B7" w14:textId="77777777" w:rsidR="00510BD2" w:rsidRDefault="00510BD2" w:rsidP="00510BD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утвержденному решением Собрания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1F7B8A6D" w14:textId="41FBFBCE" w:rsidR="00510BD2" w:rsidRDefault="00E141A9" w:rsidP="00510BD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от  28.08.2025</w:t>
      </w:r>
      <w:proofErr w:type="gramEnd"/>
      <w:r w:rsidR="00510BD2">
        <w:rPr>
          <w:rFonts w:ascii="Arial" w:eastAsiaTheme="minorHAnsi" w:hAnsi="Arial" w:cs="Arial"/>
          <w:sz w:val="24"/>
          <w:szCs w:val="24"/>
          <w:lang w:eastAsia="en-US"/>
        </w:rPr>
        <w:t xml:space="preserve"> г.</w:t>
      </w:r>
    </w:p>
    <w:p w14:paraId="617A394F" w14:textId="446A215D" w:rsidR="00510BD2" w:rsidRDefault="00E141A9" w:rsidP="00510BD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 33/7-278</w:t>
      </w:r>
      <w:bookmarkStart w:id="3" w:name="_GoBack"/>
      <w:bookmarkEnd w:id="3"/>
    </w:p>
    <w:p w14:paraId="72C9471D" w14:textId="77777777" w:rsidR="00510BD2" w:rsidRDefault="00510BD2" w:rsidP="005A0F46">
      <w:pPr>
        <w:pStyle w:val="a3"/>
        <w:jc w:val="center"/>
        <w:rPr>
          <w:rFonts w:ascii="Arial" w:hAnsi="Arial" w:cs="Arial"/>
          <w:sz w:val="24"/>
        </w:rPr>
      </w:pPr>
    </w:p>
    <w:p w14:paraId="43643951" w14:textId="7E468780" w:rsidR="005A0F46" w:rsidRPr="0006606B" w:rsidRDefault="005A0F46" w:rsidP="005A0F46">
      <w:pPr>
        <w:pStyle w:val="a3"/>
        <w:jc w:val="center"/>
        <w:rPr>
          <w:rFonts w:ascii="Arial" w:hAnsi="Arial" w:cs="Arial"/>
          <w:sz w:val="24"/>
        </w:rPr>
      </w:pPr>
      <w:r w:rsidRPr="0006606B">
        <w:rPr>
          <w:rFonts w:ascii="Arial" w:hAnsi="Arial" w:cs="Arial"/>
          <w:sz w:val="24"/>
        </w:rPr>
        <w:t>Заявление</w:t>
      </w:r>
    </w:p>
    <w:p w14:paraId="76F7B1BD" w14:textId="77777777" w:rsidR="005A0F46" w:rsidRPr="0006606B" w:rsidRDefault="005A0F46" w:rsidP="005A0F46">
      <w:pPr>
        <w:pStyle w:val="a3"/>
        <w:jc w:val="center"/>
        <w:rPr>
          <w:rFonts w:ascii="Arial" w:hAnsi="Arial" w:cs="Arial"/>
          <w:sz w:val="24"/>
        </w:rPr>
      </w:pPr>
      <w:r w:rsidRPr="0006606B">
        <w:rPr>
          <w:rFonts w:ascii="Arial" w:hAnsi="Arial" w:cs="Arial"/>
          <w:sz w:val="24"/>
        </w:rPr>
        <w:t>об определении части территории</w:t>
      </w:r>
    </w:p>
    <w:p w14:paraId="176A8D48" w14:textId="7D6F13E0" w:rsidR="005A0F46" w:rsidRPr="0006606B" w:rsidRDefault="005A0F46" w:rsidP="005A0F46">
      <w:pPr>
        <w:pStyle w:val="a3"/>
        <w:jc w:val="center"/>
        <w:rPr>
          <w:rFonts w:ascii="Arial" w:hAnsi="Arial" w:cs="Arial"/>
          <w:sz w:val="24"/>
        </w:rPr>
      </w:pPr>
      <w:r w:rsidRPr="0006606B">
        <w:rPr>
          <w:rFonts w:ascii="Arial" w:hAnsi="Arial" w:cs="Arial"/>
          <w:sz w:val="24"/>
        </w:rPr>
        <w:t>Холмского муниципального округа Сахал</w:t>
      </w:r>
      <w:r w:rsidR="00834344" w:rsidRPr="0006606B">
        <w:rPr>
          <w:rFonts w:ascii="Arial" w:hAnsi="Arial" w:cs="Arial"/>
          <w:sz w:val="24"/>
        </w:rPr>
        <w:t>инской области</w:t>
      </w:r>
      <w:r w:rsidRPr="0006606B">
        <w:rPr>
          <w:rFonts w:ascii="Arial" w:hAnsi="Arial" w:cs="Arial"/>
          <w:sz w:val="24"/>
        </w:rPr>
        <w:t>,</w:t>
      </w:r>
    </w:p>
    <w:p w14:paraId="6DBAD31A" w14:textId="77777777" w:rsidR="005A0F46" w:rsidRPr="0006606B" w:rsidRDefault="005A0F46" w:rsidP="005A0F46">
      <w:pPr>
        <w:pStyle w:val="a3"/>
        <w:jc w:val="center"/>
        <w:rPr>
          <w:rFonts w:ascii="Arial" w:hAnsi="Arial" w:cs="Arial"/>
          <w:sz w:val="24"/>
        </w:rPr>
      </w:pPr>
      <w:r w:rsidRPr="0006606B">
        <w:rPr>
          <w:rFonts w:ascii="Arial" w:hAnsi="Arial" w:cs="Arial"/>
          <w:sz w:val="24"/>
        </w:rPr>
        <w:t>на которой могут реализовываться инициативные проекты</w:t>
      </w:r>
    </w:p>
    <w:p w14:paraId="33418561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3A6BAAB" w14:textId="78C6D347" w:rsidR="005A0F46" w:rsidRPr="001E261C" w:rsidRDefault="005A0F46" w:rsidP="000660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 xml:space="preserve">1. Наименование инициативного </w:t>
      </w:r>
      <w:r w:rsidR="0006606B" w:rsidRPr="0006606B">
        <w:rPr>
          <w:rFonts w:ascii="Arial" w:hAnsi="Arial" w:cs="Arial"/>
          <w:sz w:val="24"/>
          <w:szCs w:val="20"/>
        </w:rPr>
        <w:t>проекта:</w:t>
      </w:r>
      <w:r w:rsidR="0006606B">
        <w:rPr>
          <w:rFonts w:ascii="Arial" w:hAnsi="Arial" w:cs="Arial"/>
          <w:sz w:val="24"/>
          <w:szCs w:val="20"/>
        </w:rPr>
        <w:t xml:space="preserve"> __________________________________</w:t>
      </w:r>
      <w:r w:rsidRPr="001E261C">
        <w:rPr>
          <w:rFonts w:ascii="Times New Roman" w:hAnsi="Times New Roman"/>
          <w:sz w:val="20"/>
          <w:szCs w:val="20"/>
        </w:rPr>
        <w:t xml:space="preserve"> </w:t>
      </w:r>
    </w:p>
    <w:p w14:paraId="5E54298E" w14:textId="77777777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1E261C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</w:t>
      </w:r>
      <w:r w:rsidRPr="001E261C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  <w:r w:rsidRPr="001E261C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</w:t>
      </w:r>
    </w:p>
    <w:p w14:paraId="5DCB1B1B" w14:textId="77777777" w:rsidR="005A0F46" w:rsidRPr="001E261C" w:rsidRDefault="005A0F46" w:rsidP="0006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>2. Инициатор проекта:</w:t>
      </w:r>
      <w:r w:rsidRPr="00B2349B">
        <w:rPr>
          <w:rFonts w:ascii="Times New Roman" w:hAnsi="Times New Roman"/>
          <w:sz w:val="24"/>
          <w:szCs w:val="20"/>
        </w:rPr>
        <w:t xml:space="preserve"> </w:t>
      </w:r>
      <w:r w:rsidRPr="001E261C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1E261C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</w:t>
      </w:r>
    </w:p>
    <w:p w14:paraId="53DBB193" w14:textId="77777777" w:rsidR="005A0F46" w:rsidRPr="0006606B" w:rsidRDefault="005A0F46" w:rsidP="00066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6606B">
        <w:rPr>
          <w:rFonts w:ascii="Arial" w:hAnsi="Arial" w:cs="Arial"/>
          <w:i/>
          <w:sz w:val="20"/>
          <w:szCs w:val="20"/>
        </w:rPr>
        <w:t>(наименование инициатора проекта)</w:t>
      </w:r>
    </w:p>
    <w:p w14:paraId="62A5A38D" w14:textId="77777777" w:rsidR="0006606B" w:rsidRDefault="0006606B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</w:p>
    <w:p w14:paraId="2E383B48" w14:textId="73DF9009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 xml:space="preserve">3. Вопросы местного значения </w:t>
      </w:r>
      <w:r w:rsidR="009F1EC1" w:rsidRPr="0006606B">
        <w:rPr>
          <w:rFonts w:ascii="Arial" w:hAnsi="Arial" w:cs="Arial"/>
          <w:sz w:val="24"/>
          <w:szCs w:val="20"/>
        </w:rPr>
        <w:t>Холмского муниципального округа</w:t>
      </w:r>
      <w:r w:rsidRPr="0006606B">
        <w:rPr>
          <w:rFonts w:ascii="Arial" w:hAnsi="Arial" w:cs="Arial"/>
          <w:sz w:val="24"/>
          <w:szCs w:val="20"/>
        </w:rPr>
        <w:t xml:space="preserve">, на решение которых направлен инициативный проект, или иные вопросы, право решения, которых предоставлено органам местного самоуправления </w:t>
      </w:r>
      <w:r w:rsidR="009F1EC1" w:rsidRPr="0006606B">
        <w:rPr>
          <w:rFonts w:ascii="Arial" w:hAnsi="Arial" w:cs="Arial"/>
          <w:sz w:val="24"/>
          <w:szCs w:val="20"/>
        </w:rPr>
        <w:t xml:space="preserve">Холмского муниципального </w:t>
      </w:r>
      <w:r w:rsidR="0006606B">
        <w:rPr>
          <w:rFonts w:ascii="Arial" w:hAnsi="Arial" w:cs="Arial"/>
          <w:sz w:val="24"/>
          <w:szCs w:val="20"/>
        </w:rPr>
        <w:t>о</w:t>
      </w:r>
      <w:r w:rsidR="009F1EC1" w:rsidRPr="0006606B">
        <w:rPr>
          <w:rFonts w:ascii="Arial" w:hAnsi="Arial" w:cs="Arial"/>
          <w:sz w:val="24"/>
          <w:szCs w:val="20"/>
        </w:rPr>
        <w:t>круга</w:t>
      </w:r>
      <w:r w:rsidRPr="0006606B">
        <w:rPr>
          <w:rFonts w:ascii="Arial" w:hAnsi="Arial" w:cs="Arial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________________________________________</w:t>
      </w:r>
      <w:r w:rsidR="009F1EC1">
        <w:rPr>
          <w:rFonts w:ascii="Times New Roman" w:hAnsi="Times New Roman"/>
          <w:sz w:val="24"/>
          <w:szCs w:val="20"/>
        </w:rPr>
        <w:t>______________________________________</w:t>
      </w:r>
      <w:r w:rsidRPr="001E261C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  <w:r w:rsidRPr="001E261C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</w:t>
      </w:r>
    </w:p>
    <w:p w14:paraId="3E46FBB1" w14:textId="77777777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1E261C">
        <w:rPr>
          <w:rFonts w:ascii="Times New Roman" w:hAnsi="Times New Roman"/>
          <w:sz w:val="20"/>
          <w:szCs w:val="20"/>
        </w:rPr>
        <w:t>__________</w:t>
      </w:r>
    </w:p>
    <w:p w14:paraId="44329A87" w14:textId="491E0556" w:rsidR="005A0F46" w:rsidRPr="001E261C" w:rsidRDefault="005A0F46" w:rsidP="000660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>4. Описание инициативного проекта:</w:t>
      </w:r>
      <w:r w:rsidR="0006606B">
        <w:rPr>
          <w:rFonts w:ascii="Arial" w:hAnsi="Arial" w:cs="Arial"/>
          <w:sz w:val="24"/>
          <w:szCs w:val="20"/>
        </w:rPr>
        <w:t xml:space="preserve"> ______________________________________</w:t>
      </w:r>
      <w:r w:rsidRPr="00B2349B">
        <w:rPr>
          <w:rFonts w:ascii="Times New Roman" w:hAnsi="Times New Roman"/>
          <w:sz w:val="24"/>
          <w:szCs w:val="20"/>
        </w:rPr>
        <w:t xml:space="preserve"> </w:t>
      </w:r>
    </w:p>
    <w:p w14:paraId="645F1617" w14:textId="77777777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</w:t>
      </w:r>
    </w:p>
    <w:p w14:paraId="2EDF6386" w14:textId="77777777" w:rsidR="005A0F46" w:rsidRPr="001E261C" w:rsidRDefault="005A0F46" w:rsidP="0006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1E261C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_____________________________</w:t>
      </w:r>
    </w:p>
    <w:p w14:paraId="4AF9C620" w14:textId="77777777" w:rsidR="005A0F46" w:rsidRPr="0006606B" w:rsidRDefault="005A0F46" w:rsidP="00066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6606B">
        <w:rPr>
          <w:rFonts w:ascii="Arial" w:hAnsi="Arial" w:cs="Arial"/>
          <w:i/>
          <w:sz w:val="20"/>
          <w:szCs w:val="20"/>
        </w:rPr>
        <w:t>(указывается кратко)</w:t>
      </w:r>
    </w:p>
    <w:p w14:paraId="4CA4473C" w14:textId="77777777" w:rsidR="0006606B" w:rsidRDefault="0006606B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6B32872C" w14:textId="07B6E0F9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 xml:space="preserve">5. Актуальность проблемы, на решение которой направлен проект: </w:t>
      </w:r>
      <w:r>
        <w:rPr>
          <w:rFonts w:ascii="Times New Roman" w:hAnsi="Times New Roman"/>
          <w:sz w:val="24"/>
          <w:szCs w:val="20"/>
        </w:rPr>
        <w:t>___________</w:t>
      </w:r>
      <w:r w:rsidRPr="001E261C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C78A31E" w14:textId="77777777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___________________</w:t>
      </w:r>
    </w:p>
    <w:p w14:paraId="0B165A64" w14:textId="77777777" w:rsidR="005A0F46" w:rsidRPr="001E261C" w:rsidRDefault="005A0F46" w:rsidP="0006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_______________________</w:t>
      </w:r>
    </w:p>
    <w:p w14:paraId="73967369" w14:textId="77777777" w:rsidR="005A0F46" w:rsidRPr="0006606B" w:rsidRDefault="005A0F46" w:rsidP="00066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6606B">
        <w:rPr>
          <w:rFonts w:ascii="Arial" w:hAnsi="Arial" w:cs="Arial"/>
          <w:i/>
          <w:sz w:val="20"/>
          <w:szCs w:val="20"/>
        </w:rPr>
        <w:t>(указывается кратко обоснование)</w:t>
      </w:r>
    </w:p>
    <w:p w14:paraId="2F918EC3" w14:textId="77777777" w:rsidR="0006606B" w:rsidRDefault="0006606B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6DD66F1D" w14:textId="394C0A84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>6. Мероприятия по реализации инициативного проекта:</w:t>
      </w:r>
      <w:r w:rsidRPr="001E261C">
        <w:rPr>
          <w:rFonts w:ascii="Times New Roman" w:hAnsi="Times New Roman"/>
          <w:sz w:val="20"/>
          <w:szCs w:val="20"/>
        </w:rPr>
        <w:t xml:space="preserve"> 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14:paraId="5671A1FF" w14:textId="77777777" w:rsidR="005A0F46" w:rsidRPr="001E261C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______________________</w:t>
      </w:r>
    </w:p>
    <w:p w14:paraId="60609438" w14:textId="77777777" w:rsidR="005A0F46" w:rsidRPr="001E261C" w:rsidRDefault="005A0F46" w:rsidP="0006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261C">
        <w:rPr>
          <w:rFonts w:ascii="Times New Roman" w:hAnsi="Times New Roman"/>
          <w:sz w:val="20"/>
          <w:szCs w:val="20"/>
        </w:rPr>
        <w:lastRenderedPageBreak/>
        <w:t>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1E261C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</w:t>
      </w:r>
      <w:r w:rsidRPr="001E261C">
        <w:rPr>
          <w:rFonts w:ascii="Times New Roman" w:hAnsi="Times New Roman"/>
          <w:sz w:val="20"/>
          <w:szCs w:val="20"/>
        </w:rPr>
        <w:t>_________________________</w:t>
      </w:r>
    </w:p>
    <w:p w14:paraId="7423075A" w14:textId="77777777" w:rsidR="005A0F46" w:rsidRPr="0006606B" w:rsidRDefault="005A0F46" w:rsidP="00066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6606B">
        <w:rPr>
          <w:rFonts w:ascii="Arial" w:hAnsi="Arial" w:cs="Arial"/>
          <w:i/>
          <w:sz w:val="20"/>
          <w:szCs w:val="20"/>
        </w:rPr>
        <w:t>(указываются кратко)</w:t>
      </w:r>
    </w:p>
    <w:p w14:paraId="7EDDEDD2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>7. Сведения об инициаторе проекта:</w:t>
      </w:r>
    </w:p>
    <w:p w14:paraId="22F9814F" w14:textId="77777777" w:rsidR="005A0F46" w:rsidRPr="0006606B" w:rsidRDefault="005A0F46" w:rsidP="005A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814"/>
        <w:gridCol w:w="3005"/>
        <w:gridCol w:w="1587"/>
      </w:tblGrid>
      <w:tr w:rsidR="005A0F46" w:rsidRPr="00145350" w14:paraId="49C2BF18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C74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64C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127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111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23B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A0F46" w:rsidRPr="00145350" w14:paraId="308079F6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781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D43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4F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4AB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10A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53F62045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73A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324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21B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7DD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9A7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41BF5108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BD5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6B2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CF8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BEB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0CD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3B97B409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3C9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4BA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42F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F80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83B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14451352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460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F2D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532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C74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E4E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4A181515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35E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7ED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394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E7E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DCA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28BE3744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109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7E8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D9E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440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A86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24366323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45A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075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873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57E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1B6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46" w:rsidRPr="00145350" w14:paraId="23550CCD" w14:textId="77777777" w:rsidTr="00C3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E78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0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9BF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A4C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B25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380" w14:textId="77777777" w:rsidR="005A0F46" w:rsidRPr="0006606B" w:rsidRDefault="005A0F46" w:rsidP="00C3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8C9E6" w14:textId="77777777" w:rsidR="005A0F46" w:rsidRDefault="005A0F46" w:rsidP="005A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C64396" w14:textId="09EB9E0E" w:rsidR="005A0F46" w:rsidRPr="0028666A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606B">
        <w:rPr>
          <w:rFonts w:ascii="Arial" w:hAnsi="Arial" w:cs="Arial"/>
          <w:sz w:val="24"/>
          <w:szCs w:val="20"/>
        </w:rPr>
        <w:t>8. Адрес для направления письма или копии принятого решения:</w:t>
      </w:r>
      <w:r w:rsidRPr="0028666A">
        <w:rPr>
          <w:rFonts w:ascii="Times New Roman" w:hAnsi="Times New Roman"/>
          <w:sz w:val="20"/>
          <w:szCs w:val="20"/>
        </w:rPr>
        <w:t xml:space="preserve"> __</w:t>
      </w:r>
      <w:r>
        <w:rPr>
          <w:rFonts w:ascii="Times New Roman" w:hAnsi="Times New Roman"/>
          <w:sz w:val="20"/>
          <w:szCs w:val="20"/>
        </w:rPr>
        <w:t>________________</w:t>
      </w:r>
    </w:p>
    <w:p w14:paraId="3C1BB2D3" w14:textId="77777777" w:rsidR="005A0F46" w:rsidRPr="0028666A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8666A">
        <w:rPr>
          <w:rFonts w:ascii="Times New Roman" w:hAnsi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28666A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</w:t>
      </w:r>
      <w:r w:rsidRPr="0028666A">
        <w:rPr>
          <w:rFonts w:ascii="Times New Roman" w:hAnsi="Times New Roman"/>
          <w:sz w:val="20"/>
          <w:szCs w:val="20"/>
        </w:rPr>
        <w:t>___</w:t>
      </w:r>
    </w:p>
    <w:p w14:paraId="0DA8209F" w14:textId="77777777" w:rsidR="005A0F46" w:rsidRPr="00972246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14:paraId="05F830AF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>Приложения:</w:t>
      </w:r>
    </w:p>
    <w:p w14:paraId="1D70508A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>1) ...;</w:t>
      </w:r>
    </w:p>
    <w:p w14:paraId="78CE82FD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>2) ...;</w:t>
      </w:r>
    </w:p>
    <w:p w14:paraId="25842158" w14:textId="77777777" w:rsidR="005A0F46" w:rsidRPr="0006606B" w:rsidRDefault="005A0F46" w:rsidP="005A0F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>3) ...</w:t>
      </w:r>
    </w:p>
    <w:p w14:paraId="58FFE324" w14:textId="77777777" w:rsidR="005A0F46" w:rsidRPr="0006606B" w:rsidRDefault="005A0F46" w:rsidP="0006606B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0"/>
        </w:rPr>
      </w:pPr>
      <w:r w:rsidRPr="0006606B">
        <w:rPr>
          <w:rFonts w:ascii="Arial" w:hAnsi="Arial" w:cs="Arial"/>
          <w:sz w:val="24"/>
          <w:szCs w:val="20"/>
        </w:rPr>
        <w:t xml:space="preserve">                                            «___» ____________ 20__ г.</w:t>
      </w:r>
    </w:p>
    <w:sectPr w:rsidR="005A0F46" w:rsidRPr="0006606B" w:rsidSect="00972C6C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C3F0" w14:textId="77777777" w:rsidR="005D6C6A" w:rsidRDefault="005D6C6A">
      <w:pPr>
        <w:spacing w:after="0" w:line="240" w:lineRule="auto"/>
      </w:pPr>
      <w:r>
        <w:separator/>
      </w:r>
    </w:p>
  </w:endnote>
  <w:endnote w:type="continuationSeparator" w:id="0">
    <w:p w14:paraId="778FB78B" w14:textId="77777777" w:rsidR="005D6C6A" w:rsidRDefault="005D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13DD" w14:textId="77777777" w:rsidR="005D6C6A" w:rsidRDefault="005D6C6A">
      <w:pPr>
        <w:spacing w:after="0" w:line="240" w:lineRule="auto"/>
      </w:pPr>
      <w:r>
        <w:separator/>
      </w:r>
    </w:p>
  </w:footnote>
  <w:footnote w:type="continuationSeparator" w:id="0">
    <w:p w14:paraId="0C546144" w14:textId="77777777" w:rsidR="005D6C6A" w:rsidRDefault="005D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946381"/>
      <w:docPartObj>
        <w:docPartGallery w:val="Page Numbers (Top of Page)"/>
        <w:docPartUnique/>
      </w:docPartObj>
    </w:sdtPr>
    <w:sdtEndPr/>
    <w:sdtContent>
      <w:p w14:paraId="462510D8" w14:textId="77777777" w:rsidR="00426199" w:rsidRDefault="00426199">
        <w:pPr>
          <w:pStyle w:val="a7"/>
          <w:jc w:val="center"/>
        </w:pPr>
      </w:p>
      <w:p w14:paraId="170406AA" w14:textId="77777777" w:rsidR="00426199" w:rsidRDefault="00426199">
        <w:pPr>
          <w:pStyle w:val="a7"/>
          <w:jc w:val="center"/>
        </w:pPr>
      </w:p>
      <w:p w14:paraId="10805338" w14:textId="2C903D4C" w:rsidR="00426199" w:rsidRDefault="005D6C6A">
        <w:pPr>
          <w:pStyle w:val="a7"/>
          <w:jc w:val="center"/>
        </w:pPr>
      </w:p>
    </w:sdtContent>
  </w:sdt>
  <w:p w14:paraId="26054C4F" w14:textId="77777777" w:rsidR="00426199" w:rsidRDefault="004261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0B2C"/>
    <w:multiLevelType w:val="multilevel"/>
    <w:tmpl w:val="8046602A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59" w:hanging="1308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18"/>
    <w:rsid w:val="000047A8"/>
    <w:rsid w:val="00046243"/>
    <w:rsid w:val="00053653"/>
    <w:rsid w:val="0006606B"/>
    <w:rsid w:val="000A3B89"/>
    <w:rsid w:val="000B184E"/>
    <w:rsid w:val="000E6AA2"/>
    <w:rsid w:val="000F1538"/>
    <w:rsid w:val="00121F03"/>
    <w:rsid w:val="00143BE2"/>
    <w:rsid w:val="00181FF4"/>
    <w:rsid w:val="00191D76"/>
    <w:rsid w:val="001A249A"/>
    <w:rsid w:val="001B4519"/>
    <w:rsid w:val="001C3A51"/>
    <w:rsid w:val="001C75E1"/>
    <w:rsid w:val="00200AAB"/>
    <w:rsid w:val="00202404"/>
    <w:rsid w:val="00203843"/>
    <w:rsid w:val="00207401"/>
    <w:rsid w:val="00213320"/>
    <w:rsid w:val="00244BEA"/>
    <w:rsid w:val="00251445"/>
    <w:rsid w:val="002911A7"/>
    <w:rsid w:val="002E68EC"/>
    <w:rsid w:val="00312CC7"/>
    <w:rsid w:val="00364E18"/>
    <w:rsid w:val="0038552A"/>
    <w:rsid w:val="003E0B45"/>
    <w:rsid w:val="003F06FD"/>
    <w:rsid w:val="00407ABA"/>
    <w:rsid w:val="00422A2C"/>
    <w:rsid w:val="00426199"/>
    <w:rsid w:val="00467B64"/>
    <w:rsid w:val="0047041F"/>
    <w:rsid w:val="004A2877"/>
    <w:rsid w:val="004F6650"/>
    <w:rsid w:val="00506157"/>
    <w:rsid w:val="00510BD2"/>
    <w:rsid w:val="005703B2"/>
    <w:rsid w:val="00571F0D"/>
    <w:rsid w:val="005A0F46"/>
    <w:rsid w:val="005C7D8D"/>
    <w:rsid w:val="005D6C6A"/>
    <w:rsid w:val="005F2097"/>
    <w:rsid w:val="0060245D"/>
    <w:rsid w:val="006474F3"/>
    <w:rsid w:val="00663722"/>
    <w:rsid w:val="0066633A"/>
    <w:rsid w:val="00667F6E"/>
    <w:rsid w:val="006E494F"/>
    <w:rsid w:val="006F19D0"/>
    <w:rsid w:val="0070181A"/>
    <w:rsid w:val="0072473D"/>
    <w:rsid w:val="00726448"/>
    <w:rsid w:val="00730BD3"/>
    <w:rsid w:val="00767CC4"/>
    <w:rsid w:val="00775FFC"/>
    <w:rsid w:val="007C14DE"/>
    <w:rsid w:val="007C2556"/>
    <w:rsid w:val="007C425E"/>
    <w:rsid w:val="007C52C0"/>
    <w:rsid w:val="00834344"/>
    <w:rsid w:val="008479A6"/>
    <w:rsid w:val="00890A8F"/>
    <w:rsid w:val="00896727"/>
    <w:rsid w:val="008C322B"/>
    <w:rsid w:val="008D2034"/>
    <w:rsid w:val="008D7076"/>
    <w:rsid w:val="009000FE"/>
    <w:rsid w:val="0091509F"/>
    <w:rsid w:val="00915FBC"/>
    <w:rsid w:val="0092225A"/>
    <w:rsid w:val="00931258"/>
    <w:rsid w:val="00936FAD"/>
    <w:rsid w:val="00940C20"/>
    <w:rsid w:val="00972C6C"/>
    <w:rsid w:val="00976830"/>
    <w:rsid w:val="00986719"/>
    <w:rsid w:val="00997298"/>
    <w:rsid w:val="009B44A3"/>
    <w:rsid w:val="009C511F"/>
    <w:rsid w:val="009D4B30"/>
    <w:rsid w:val="009F1EC1"/>
    <w:rsid w:val="00A55C87"/>
    <w:rsid w:val="00A70584"/>
    <w:rsid w:val="00A77B83"/>
    <w:rsid w:val="00A857E2"/>
    <w:rsid w:val="00AB20D8"/>
    <w:rsid w:val="00AE4CA9"/>
    <w:rsid w:val="00B26746"/>
    <w:rsid w:val="00B61D20"/>
    <w:rsid w:val="00BA3854"/>
    <w:rsid w:val="00BB7918"/>
    <w:rsid w:val="00BD1286"/>
    <w:rsid w:val="00BD3890"/>
    <w:rsid w:val="00C26022"/>
    <w:rsid w:val="00C57C08"/>
    <w:rsid w:val="00C92E91"/>
    <w:rsid w:val="00C93772"/>
    <w:rsid w:val="00C93CFD"/>
    <w:rsid w:val="00CC5CAF"/>
    <w:rsid w:val="00CE62A9"/>
    <w:rsid w:val="00CE6E1C"/>
    <w:rsid w:val="00D2378B"/>
    <w:rsid w:val="00D54435"/>
    <w:rsid w:val="00D63C27"/>
    <w:rsid w:val="00D73F47"/>
    <w:rsid w:val="00DA2D9F"/>
    <w:rsid w:val="00DB48F6"/>
    <w:rsid w:val="00DB7F15"/>
    <w:rsid w:val="00DC4C5D"/>
    <w:rsid w:val="00DE57EF"/>
    <w:rsid w:val="00DF4F84"/>
    <w:rsid w:val="00E1152E"/>
    <w:rsid w:val="00E141A9"/>
    <w:rsid w:val="00E45F3E"/>
    <w:rsid w:val="00E849FC"/>
    <w:rsid w:val="00EA24C8"/>
    <w:rsid w:val="00EB2554"/>
    <w:rsid w:val="00EB75C8"/>
    <w:rsid w:val="00EC6BE9"/>
    <w:rsid w:val="00ED45F5"/>
    <w:rsid w:val="00EE1D81"/>
    <w:rsid w:val="00EE7502"/>
    <w:rsid w:val="00F00902"/>
    <w:rsid w:val="00F2232B"/>
    <w:rsid w:val="00F23C25"/>
    <w:rsid w:val="00F26E68"/>
    <w:rsid w:val="00F36106"/>
    <w:rsid w:val="00F458CC"/>
    <w:rsid w:val="00F71E0C"/>
    <w:rsid w:val="00FA602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14ACC"/>
  <w15:chartTrackingRefBased/>
  <w15:docId w15:val="{D70F8E05-AFC9-4E3B-8043-2CAE5042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D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D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B20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B20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67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EE1D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D81"/>
    <w:rPr>
      <w:color w:val="605E5C"/>
      <w:shd w:val="clear" w:color="auto" w:fill="E1DFDD"/>
    </w:rPr>
  </w:style>
  <w:style w:type="paragraph" w:customStyle="1" w:styleId="ConsPlusNonformat">
    <w:name w:val="ConsPlusNonformat"/>
    <w:rsid w:val="00DC4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8C32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C322B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F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53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AD4D77F88E6011A2CD2B08C78B708944B5EFACB1CB702C701F098D1C7CB2CABC25A3019638F3282B32AB7CA3FF62D755sAc2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C788-4650-4D63-B66A-5F6404F3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59</cp:revision>
  <cp:lastPrinted>2025-08-20T21:54:00Z</cp:lastPrinted>
  <dcterms:created xsi:type="dcterms:W3CDTF">2025-04-22T01:12:00Z</dcterms:created>
  <dcterms:modified xsi:type="dcterms:W3CDTF">2025-08-29T03:40:00Z</dcterms:modified>
</cp:coreProperties>
</file>