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F" w:rsidRDefault="00274D8B" w:rsidP="00B1002F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38946335" r:id="rId7"/>
        </w:object>
      </w: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B1002F" w:rsidRPr="00AA284F" w:rsidRDefault="00B1002F" w:rsidP="00B1002F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1002F" w:rsidRDefault="00B1002F" w:rsidP="00B1002F">
      <w:pPr>
        <w:rPr>
          <w:rFonts w:eastAsia="Times New Roman"/>
          <w:lang w:eastAsia="ru-RU"/>
        </w:rPr>
      </w:pPr>
    </w:p>
    <w:p w:rsidR="00B1002F" w:rsidRPr="00AA284F" w:rsidRDefault="00B1002F" w:rsidP="00B1002F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B1002F" w:rsidRPr="00AA284F" w:rsidRDefault="00274D8B" w:rsidP="00B1002F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26.12.2019</w:t>
      </w:r>
      <w:proofErr w:type="gramEnd"/>
      <w:r>
        <w:rPr>
          <w:rFonts w:eastAsia="Times New Roman"/>
          <w:lang w:eastAsia="ru-RU"/>
        </w:rPr>
        <w:t xml:space="preserve"> г.  № 22/6-170</w:t>
      </w:r>
      <w:bookmarkStart w:id="0" w:name="_GoBack"/>
      <w:bookmarkEnd w:id="0"/>
      <w:r w:rsidR="00B1002F" w:rsidRPr="00AA284F">
        <w:rPr>
          <w:rFonts w:eastAsia="Times New Roman"/>
          <w:u w:val="single"/>
          <w:lang w:eastAsia="ru-RU"/>
        </w:rPr>
        <w:t xml:space="preserve"> </w:t>
      </w:r>
    </w:p>
    <w:p w:rsidR="00B1002F" w:rsidRPr="00AA284F" w:rsidRDefault="00B1002F" w:rsidP="00B1002F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002F" w:rsidRPr="00AA284F" w:rsidTr="00B80494">
        <w:trPr>
          <w:trHeight w:val="863"/>
        </w:trPr>
        <w:tc>
          <w:tcPr>
            <w:tcW w:w="4219" w:type="dxa"/>
          </w:tcPr>
          <w:p w:rsidR="00B1002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1002F" w:rsidRPr="00726DA3" w:rsidRDefault="00B1002F" w:rsidP="00916F6E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</w:t>
            </w:r>
            <w:r w:rsidR="00C8101B">
              <w:t xml:space="preserve">изменений </w:t>
            </w:r>
            <w:r w:rsidR="005F3E05">
              <w:t xml:space="preserve">в </w:t>
            </w:r>
            <w:r>
              <w:t xml:space="preserve">Положение «О местных налогах,  специальном налоговом режиме и других платежах на территории Холмского городского округа», утвержденное решением сессии Собрания депутатов </w:t>
            </w:r>
            <w:r w:rsidRPr="00726DA3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r w:rsidRPr="00726DA3">
              <w:rPr>
                <w:rFonts w:eastAsiaTheme="minorHAnsi"/>
                <w:lang w:eastAsia="en-US"/>
              </w:rPr>
              <w:t>Холмский район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третьего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созыва </w:t>
            </w:r>
            <w:r w:rsidR="0030495D">
              <w:rPr>
                <w:rFonts w:eastAsiaTheme="minorHAnsi"/>
                <w:lang w:eastAsia="en-US"/>
              </w:rPr>
              <w:t xml:space="preserve">от 17.11.2005 </w:t>
            </w:r>
            <w:r w:rsidR="008B152A">
              <w:rPr>
                <w:rFonts w:eastAsiaTheme="minorHAnsi"/>
                <w:lang w:eastAsia="en-US"/>
              </w:rPr>
              <w:t>№</w:t>
            </w:r>
            <w:r w:rsidRPr="00726DA3">
              <w:rPr>
                <w:rFonts w:eastAsiaTheme="minorHAnsi"/>
                <w:lang w:eastAsia="en-US"/>
              </w:rPr>
              <w:t xml:space="preserve"> 4/3-34 </w:t>
            </w:r>
          </w:p>
          <w:p w:rsidR="00B1002F" w:rsidRPr="00AA284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</w:tr>
    </w:tbl>
    <w:p w:rsidR="00B1002F" w:rsidRDefault="00B1002F" w:rsidP="00B1002F"/>
    <w:p w:rsidR="00B1002F" w:rsidRDefault="0033171A" w:rsidP="003911F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1993">
        <w:rPr>
          <w:rFonts w:ascii="Times New Roman" w:hAnsi="Times New Roman" w:cs="Times New Roman"/>
          <w:sz w:val="24"/>
          <w:szCs w:val="24"/>
        </w:rPr>
        <w:t>с</w:t>
      </w:r>
      <w:r w:rsidR="00C8101B">
        <w:rPr>
          <w:rFonts w:ascii="Times New Roman" w:hAnsi="Times New Roman" w:cs="Times New Roman"/>
          <w:sz w:val="24"/>
          <w:szCs w:val="24"/>
        </w:rPr>
        <w:t>о стать</w:t>
      </w:r>
      <w:r w:rsidR="00A80235">
        <w:rPr>
          <w:rFonts w:ascii="Times New Roman" w:hAnsi="Times New Roman" w:cs="Times New Roman"/>
          <w:sz w:val="24"/>
          <w:szCs w:val="24"/>
        </w:rPr>
        <w:t>ей</w:t>
      </w:r>
      <w:r w:rsidR="00C8101B">
        <w:rPr>
          <w:rFonts w:ascii="Times New Roman" w:hAnsi="Times New Roman" w:cs="Times New Roman"/>
          <w:sz w:val="24"/>
          <w:szCs w:val="24"/>
        </w:rPr>
        <w:t xml:space="preserve"> 5,</w:t>
      </w:r>
      <w:r w:rsidR="00141993">
        <w:rPr>
          <w:rFonts w:ascii="Times New Roman" w:hAnsi="Times New Roman" w:cs="Times New Roman"/>
          <w:sz w:val="24"/>
          <w:szCs w:val="24"/>
        </w:rPr>
        <w:t xml:space="preserve"> </w:t>
      </w:r>
      <w:r w:rsidR="008F4374">
        <w:rPr>
          <w:rFonts w:ascii="Times New Roman" w:hAnsi="Times New Roman" w:cs="Times New Roman"/>
          <w:sz w:val="24"/>
          <w:szCs w:val="24"/>
        </w:rPr>
        <w:t xml:space="preserve">статьей 361.1,  </w:t>
      </w:r>
      <w:r w:rsidR="00630018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A80235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A80235">
        <w:rPr>
          <w:rFonts w:ascii="Times New Roman" w:hAnsi="Times New Roman" w:cs="Times New Roman"/>
          <w:sz w:val="24"/>
          <w:szCs w:val="24"/>
        </w:rPr>
        <w:t xml:space="preserve">статьи  </w:t>
      </w:r>
      <w:r w:rsidR="00A267C7">
        <w:rPr>
          <w:rFonts w:ascii="Times New Roman" w:hAnsi="Times New Roman" w:cs="Times New Roman"/>
          <w:sz w:val="24"/>
          <w:szCs w:val="24"/>
        </w:rPr>
        <w:t>387</w:t>
      </w:r>
      <w:proofErr w:type="gramEnd"/>
      <w:r w:rsidR="00C8101B">
        <w:rPr>
          <w:rFonts w:ascii="Times New Roman" w:hAnsi="Times New Roman" w:cs="Times New Roman"/>
          <w:sz w:val="24"/>
          <w:szCs w:val="24"/>
        </w:rPr>
        <w:t xml:space="preserve">, </w:t>
      </w:r>
      <w:r w:rsidR="00C00B26">
        <w:rPr>
          <w:rFonts w:ascii="Times New Roman" w:hAnsi="Times New Roman" w:cs="Times New Roman"/>
          <w:sz w:val="24"/>
          <w:szCs w:val="24"/>
        </w:rPr>
        <w:t xml:space="preserve">статьей 393,  </w:t>
      </w:r>
      <w:r w:rsidR="00A80235">
        <w:rPr>
          <w:rFonts w:ascii="Times New Roman" w:hAnsi="Times New Roman" w:cs="Times New Roman"/>
          <w:sz w:val="24"/>
          <w:szCs w:val="24"/>
        </w:rPr>
        <w:t xml:space="preserve">абзацами 3, 4 </w:t>
      </w:r>
      <w:r w:rsidR="00630018">
        <w:rPr>
          <w:rFonts w:ascii="Times New Roman" w:hAnsi="Times New Roman" w:cs="Times New Roman"/>
          <w:sz w:val="24"/>
          <w:szCs w:val="24"/>
        </w:rPr>
        <w:t xml:space="preserve"> </w:t>
      </w:r>
      <w:r w:rsidR="00A80235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63001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80235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="00C8101B">
        <w:rPr>
          <w:rFonts w:ascii="Times New Roman" w:hAnsi="Times New Roman" w:cs="Times New Roman"/>
          <w:sz w:val="24"/>
          <w:szCs w:val="24"/>
        </w:rPr>
        <w:t>39</w:t>
      </w:r>
      <w:r w:rsidR="00A80235">
        <w:rPr>
          <w:rFonts w:ascii="Times New Roman" w:hAnsi="Times New Roman" w:cs="Times New Roman"/>
          <w:sz w:val="24"/>
          <w:szCs w:val="24"/>
        </w:rPr>
        <w:t xml:space="preserve">4, </w:t>
      </w:r>
      <w:r w:rsidR="001334EA">
        <w:rPr>
          <w:rFonts w:ascii="Times New Roman" w:hAnsi="Times New Roman" w:cs="Times New Roman"/>
          <w:sz w:val="24"/>
          <w:szCs w:val="24"/>
        </w:rPr>
        <w:t xml:space="preserve">статьей 396, </w:t>
      </w:r>
      <w:r w:rsidR="0063001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80235">
        <w:rPr>
          <w:rFonts w:ascii="Times New Roman" w:hAnsi="Times New Roman" w:cs="Times New Roman"/>
          <w:sz w:val="24"/>
          <w:szCs w:val="24"/>
        </w:rPr>
        <w:t xml:space="preserve"> 1 статьи 397</w:t>
      </w:r>
      <w:r w:rsidR="00C8101B">
        <w:rPr>
          <w:rFonts w:ascii="Times New Roman" w:hAnsi="Times New Roman" w:cs="Times New Roman"/>
          <w:sz w:val="24"/>
          <w:szCs w:val="24"/>
        </w:rPr>
        <w:t xml:space="preserve">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="008B152A">
        <w:rPr>
          <w:rFonts w:ascii="Times New Roman" w:hAnsi="Times New Roman" w:cs="Times New Roman"/>
          <w:sz w:val="24"/>
          <w:szCs w:val="24"/>
        </w:rPr>
        <w:t xml:space="preserve">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статьями 16, 35 Федерального закона от 06.10.2003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3 части 1 статьи 30</w:t>
      </w:r>
      <w:r w:rsidR="00CD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D90B66" w:rsidRPr="00D90B66" w:rsidRDefault="00D90B66" w:rsidP="00721DD6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2F" w:rsidRDefault="00B1002F" w:rsidP="00721DD6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  <w:r w:rsidR="00500F25">
        <w:rPr>
          <w:rFonts w:eastAsia="Times New Roman"/>
          <w:b/>
          <w:lang w:eastAsia="ru-RU"/>
        </w:rPr>
        <w:t xml:space="preserve"> </w:t>
      </w:r>
    </w:p>
    <w:p w:rsidR="00500F25" w:rsidRPr="00AA284F" w:rsidRDefault="00500F25" w:rsidP="00721DD6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B1002F" w:rsidRDefault="00B1002F" w:rsidP="00721DD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lang w:eastAsia="ru-RU"/>
        </w:rPr>
      </w:pPr>
    </w:p>
    <w:p w:rsidR="00A5732A" w:rsidRDefault="002A01F3" w:rsidP="003911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F3">
        <w:rPr>
          <w:rFonts w:ascii="Times New Roman" w:hAnsi="Times New Roman" w:cs="Times New Roman"/>
          <w:sz w:val="24"/>
          <w:szCs w:val="24"/>
        </w:rPr>
        <w:t xml:space="preserve"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</w:t>
      </w:r>
      <w:r w:rsidR="0030495D">
        <w:rPr>
          <w:rFonts w:ascii="Times New Roman" w:hAnsi="Times New Roman" w:cs="Times New Roman"/>
          <w:sz w:val="24"/>
          <w:szCs w:val="24"/>
        </w:rPr>
        <w:t xml:space="preserve">от 17.11.2005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2A01F3">
        <w:rPr>
          <w:rFonts w:ascii="Times New Roman" w:hAnsi="Times New Roman" w:cs="Times New Roman"/>
          <w:sz w:val="24"/>
          <w:szCs w:val="24"/>
        </w:rPr>
        <w:t xml:space="preserve"> 4/3-34,  следующ</w:t>
      </w:r>
      <w:r w:rsidR="00421B62">
        <w:rPr>
          <w:rFonts w:ascii="Times New Roman" w:hAnsi="Times New Roman" w:cs="Times New Roman"/>
          <w:sz w:val="24"/>
          <w:szCs w:val="24"/>
        </w:rPr>
        <w:t>и</w:t>
      </w:r>
      <w:r w:rsidRPr="002A01F3">
        <w:rPr>
          <w:rFonts w:ascii="Times New Roman" w:hAnsi="Times New Roman" w:cs="Times New Roman"/>
          <w:sz w:val="24"/>
          <w:szCs w:val="24"/>
        </w:rPr>
        <w:t xml:space="preserve">е </w:t>
      </w:r>
      <w:r w:rsidR="005C67CD">
        <w:rPr>
          <w:rFonts w:ascii="Times New Roman" w:hAnsi="Times New Roman" w:cs="Times New Roman"/>
          <w:sz w:val="24"/>
          <w:szCs w:val="24"/>
        </w:rPr>
        <w:t>изменени</w:t>
      </w:r>
      <w:r w:rsidR="00421B62">
        <w:rPr>
          <w:rFonts w:ascii="Times New Roman" w:hAnsi="Times New Roman" w:cs="Times New Roman"/>
          <w:sz w:val="24"/>
          <w:szCs w:val="24"/>
        </w:rPr>
        <w:t>я</w:t>
      </w:r>
      <w:r w:rsidRPr="002A01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B6" w:rsidRDefault="00FB2DB6" w:rsidP="003911F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4EC6">
        <w:rPr>
          <w:rFonts w:ascii="Times New Roman" w:hAnsi="Times New Roman" w:cs="Times New Roman"/>
          <w:sz w:val="24"/>
          <w:szCs w:val="24"/>
        </w:rPr>
        <w:t xml:space="preserve"> </w:t>
      </w:r>
      <w:r w:rsidR="0063001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630018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1.5 главы 1 раздела 2:</w:t>
      </w:r>
    </w:p>
    <w:p w:rsidR="00FB2DB6" w:rsidRPr="004155D2" w:rsidRDefault="00FB2DB6" w:rsidP="003911F7">
      <w:pPr>
        <w:pStyle w:val="ConsPlusNormal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4155D2">
        <w:rPr>
          <w:rFonts w:ascii="Times New Roman" w:hAnsi="Times New Roman" w:cs="Times New Roman"/>
          <w:sz w:val="24"/>
          <w:szCs w:val="24"/>
        </w:rPr>
        <w:t xml:space="preserve">а) абзац </w:t>
      </w:r>
      <w:r w:rsidR="0063568E">
        <w:rPr>
          <w:rFonts w:ascii="Times New Roman" w:hAnsi="Times New Roman" w:cs="Times New Roman"/>
          <w:sz w:val="24"/>
          <w:szCs w:val="24"/>
        </w:rPr>
        <w:t>2</w:t>
      </w:r>
      <w:r w:rsidRPr="004155D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B2DB6" w:rsidRPr="004155D2" w:rsidRDefault="00FB2DB6" w:rsidP="003911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155D2">
        <w:t>«</w:t>
      </w:r>
      <w:r w:rsidRPr="004155D2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производства;»;</w:t>
      </w:r>
    </w:p>
    <w:p w:rsidR="004155D2" w:rsidRPr="004155D2" w:rsidRDefault="004155D2" w:rsidP="003911F7">
      <w:pPr>
        <w:pStyle w:val="ConsPlusNormal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4155D2">
        <w:rPr>
          <w:rFonts w:ascii="Times New Roman" w:hAnsi="Times New Roman" w:cs="Times New Roman"/>
          <w:sz w:val="24"/>
          <w:szCs w:val="24"/>
        </w:rPr>
        <w:t xml:space="preserve">б) абзац </w:t>
      </w:r>
      <w:r w:rsidR="0063568E">
        <w:rPr>
          <w:rFonts w:ascii="Times New Roman" w:hAnsi="Times New Roman" w:cs="Times New Roman"/>
          <w:sz w:val="24"/>
          <w:szCs w:val="24"/>
        </w:rPr>
        <w:t>3</w:t>
      </w:r>
      <w:r w:rsidRPr="004155D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B2DB6" w:rsidRPr="004155D2" w:rsidRDefault="004155D2" w:rsidP="003911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155D2">
        <w:rPr>
          <w:rFonts w:eastAsiaTheme="minorHAnsi"/>
          <w:lang w:eastAsia="en-US"/>
        </w:rPr>
        <w:t xml:space="preserve">«занятых жилищным фондом и объектами инженерной инфраструктуры жилищно-коммунального комплекса (за исключением доли в праве на земельный участок, </w:t>
      </w:r>
      <w:r w:rsidRPr="004155D2">
        <w:rPr>
          <w:rFonts w:eastAsiaTheme="minorHAnsi"/>
          <w:lang w:eastAsia="en-US"/>
        </w:rPr>
        <w:lastRenderedPageBreak/>
        <w:t>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:rsidR="004155D2" w:rsidRPr="004155D2" w:rsidRDefault="004155D2" w:rsidP="003911F7">
      <w:pPr>
        <w:pStyle w:val="ConsPlusNormal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4155D2">
        <w:rPr>
          <w:rFonts w:ascii="Times New Roman" w:hAnsi="Times New Roman" w:cs="Times New Roman"/>
          <w:sz w:val="24"/>
          <w:szCs w:val="24"/>
        </w:rPr>
        <w:t xml:space="preserve">в) абзац </w:t>
      </w:r>
      <w:r w:rsidR="0063568E">
        <w:rPr>
          <w:rFonts w:ascii="Times New Roman" w:hAnsi="Times New Roman" w:cs="Times New Roman"/>
          <w:sz w:val="24"/>
          <w:szCs w:val="24"/>
        </w:rPr>
        <w:t>4</w:t>
      </w:r>
      <w:r w:rsidRPr="004155D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155D2" w:rsidRDefault="004155D2" w:rsidP="003911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155D2">
        <w:rPr>
          <w:rFonts w:eastAsiaTheme="minorHAnsi"/>
          <w:lang w:eastAsia="en-US"/>
        </w:rPr>
        <w:t>«</w:t>
      </w:r>
      <w:r w:rsidR="00692E90" w:rsidRPr="00692E90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692E90">
        <w:rPr>
          <w:rFonts w:eastAsiaTheme="minorHAnsi"/>
          <w:lang w:eastAsia="en-US"/>
        </w:rPr>
        <w:t>№</w:t>
      </w:r>
      <w:r w:rsidR="00692E90" w:rsidRPr="00692E90">
        <w:rPr>
          <w:rFonts w:eastAsiaTheme="minorHAnsi"/>
          <w:lang w:eastAsia="en-US"/>
        </w:rPr>
        <w:t xml:space="preserve"> 217-ФЗ </w:t>
      </w:r>
      <w:r w:rsidR="00692E90">
        <w:rPr>
          <w:rFonts w:eastAsiaTheme="minorHAnsi"/>
          <w:lang w:eastAsia="en-US"/>
        </w:rPr>
        <w:t>«</w:t>
      </w:r>
      <w:r w:rsidR="00692E90" w:rsidRPr="00692E90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92E90">
        <w:rPr>
          <w:rFonts w:eastAsiaTheme="minorHAnsi"/>
          <w:lang w:eastAsia="en-US"/>
        </w:rPr>
        <w:t>»</w:t>
      </w:r>
      <w:r w:rsidR="00692E90" w:rsidRPr="00692E90">
        <w:rPr>
          <w:rFonts w:eastAsiaTheme="minorHAnsi"/>
          <w:lang w:eastAsia="en-US"/>
        </w:rPr>
        <w:t>;</w:t>
      </w:r>
    </w:p>
    <w:p w:rsidR="0054692F" w:rsidRDefault="0054692F" w:rsidP="003911F7">
      <w:pPr>
        <w:pStyle w:val="a5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E164AE">
        <w:rPr>
          <w:rFonts w:eastAsiaTheme="minorHAnsi"/>
          <w:lang w:eastAsia="en-US"/>
        </w:rPr>
        <w:t xml:space="preserve">в </w:t>
      </w:r>
      <w:r w:rsidR="00630018">
        <w:rPr>
          <w:rFonts w:eastAsiaTheme="minorHAnsi"/>
          <w:lang w:eastAsia="en-US"/>
        </w:rPr>
        <w:t>под</w:t>
      </w:r>
      <w:r>
        <w:rPr>
          <w:rFonts w:eastAsiaTheme="minorHAnsi"/>
          <w:lang w:eastAsia="en-US"/>
        </w:rPr>
        <w:t>пункт</w:t>
      </w:r>
      <w:r w:rsidR="00E164AE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1.7.1 </w:t>
      </w:r>
      <w:r w:rsidR="00630018">
        <w:rPr>
          <w:rFonts w:eastAsiaTheme="minorHAnsi"/>
          <w:lang w:eastAsia="en-US"/>
        </w:rPr>
        <w:t>пункта</w:t>
      </w:r>
      <w:r>
        <w:rPr>
          <w:rFonts w:eastAsiaTheme="minorHAnsi"/>
          <w:lang w:eastAsia="en-US"/>
        </w:rPr>
        <w:t xml:space="preserve"> 1.7 </w:t>
      </w:r>
      <w:r w:rsidRPr="008F4374">
        <w:rPr>
          <w:rFonts w:eastAsiaTheme="minorHAnsi"/>
          <w:lang w:eastAsia="en-US"/>
        </w:rPr>
        <w:t>главы 1 раздела 2</w:t>
      </w:r>
      <w:r>
        <w:rPr>
          <w:rFonts w:eastAsiaTheme="minorHAnsi"/>
          <w:lang w:eastAsia="en-US"/>
        </w:rPr>
        <w:t xml:space="preserve"> </w:t>
      </w:r>
      <w:r w:rsidR="00E164AE">
        <w:rPr>
          <w:rFonts w:eastAsiaTheme="minorHAnsi"/>
          <w:lang w:eastAsia="en-US"/>
        </w:rPr>
        <w:t>слова и цифры «не позднее 15 февраля» заменить словами и цифрами  «</w:t>
      </w:r>
      <w:r w:rsidR="00E13F74">
        <w:rPr>
          <w:rFonts w:eastAsiaTheme="minorHAnsi"/>
          <w:lang w:eastAsia="en-US"/>
        </w:rPr>
        <w:t>не позднее 01 февраля</w:t>
      </w:r>
      <w:r w:rsidR="00E164AE">
        <w:rPr>
          <w:rFonts w:eastAsiaTheme="minorHAnsi"/>
          <w:lang w:eastAsia="en-US"/>
        </w:rPr>
        <w:t>»</w:t>
      </w:r>
      <w:r w:rsidR="008E3A14">
        <w:rPr>
          <w:rFonts w:eastAsiaTheme="minorHAnsi"/>
          <w:lang w:eastAsia="en-US"/>
        </w:rPr>
        <w:t>;</w:t>
      </w:r>
      <w:r w:rsidR="00E164AE">
        <w:rPr>
          <w:rFonts w:eastAsiaTheme="minorHAnsi"/>
          <w:lang w:eastAsia="en-US"/>
        </w:rPr>
        <w:t xml:space="preserve"> </w:t>
      </w:r>
    </w:p>
    <w:p w:rsidR="008F4374" w:rsidRDefault="00F75922" w:rsidP="003911F7">
      <w:pPr>
        <w:pStyle w:val="a5"/>
        <w:numPr>
          <w:ilvl w:val="0"/>
          <w:numId w:val="3"/>
        </w:numPr>
        <w:ind w:hanging="5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630018">
        <w:rPr>
          <w:rFonts w:eastAsiaTheme="minorHAnsi"/>
          <w:lang w:eastAsia="en-US"/>
        </w:rPr>
        <w:t>пункт</w:t>
      </w:r>
      <w:r w:rsidR="008F4374" w:rsidRPr="008F4374">
        <w:rPr>
          <w:rFonts w:eastAsiaTheme="minorHAnsi"/>
          <w:lang w:eastAsia="en-US"/>
        </w:rPr>
        <w:t xml:space="preserve"> 1.</w:t>
      </w:r>
      <w:r w:rsidR="008F4374">
        <w:rPr>
          <w:rFonts w:eastAsiaTheme="minorHAnsi"/>
          <w:lang w:eastAsia="en-US"/>
        </w:rPr>
        <w:t>8</w:t>
      </w:r>
      <w:r w:rsidR="008F4374" w:rsidRPr="008F4374">
        <w:rPr>
          <w:rFonts w:eastAsiaTheme="minorHAnsi"/>
          <w:lang w:eastAsia="en-US"/>
        </w:rPr>
        <w:t xml:space="preserve"> главы 1 раздела 2</w:t>
      </w:r>
      <w:r w:rsidR="008F4374">
        <w:rPr>
          <w:rFonts w:eastAsiaTheme="minorHAnsi"/>
          <w:lang w:eastAsia="en-US"/>
        </w:rPr>
        <w:t xml:space="preserve"> изложить в следующей редакции</w:t>
      </w:r>
      <w:r w:rsidR="008F4374" w:rsidRPr="008F4374">
        <w:rPr>
          <w:rFonts w:eastAsiaTheme="minorHAnsi"/>
          <w:lang w:eastAsia="en-US"/>
        </w:rPr>
        <w:t>:</w:t>
      </w:r>
    </w:p>
    <w:p w:rsidR="00E7462A" w:rsidRDefault="00E7462A" w:rsidP="003911F7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proofErr w:type="gramStart"/>
      <w:r>
        <w:rPr>
          <w:rFonts w:eastAsiaTheme="minorHAnsi"/>
          <w:lang w:eastAsia="en-US"/>
        </w:rPr>
        <w:t xml:space="preserve">1.8 </w:t>
      </w:r>
      <w:r w:rsidR="00716F0E" w:rsidRPr="00716F0E">
        <w:rPr>
          <w:rFonts w:eastAsiaTheme="minorHAnsi"/>
          <w:lang w:eastAsia="en-US"/>
        </w:rPr>
        <w:t xml:space="preserve"> Установить</w:t>
      </w:r>
      <w:proofErr w:type="gramEnd"/>
      <w:r w:rsidR="00716F0E" w:rsidRPr="00716F0E">
        <w:rPr>
          <w:rFonts w:eastAsiaTheme="minorHAnsi"/>
          <w:lang w:eastAsia="en-US"/>
        </w:rPr>
        <w:t xml:space="preserve">, что представление заявления о предоставлении налоговой льготы и подтверждение права налогоплательщика на налоговую льготу осуществляются в </w:t>
      </w:r>
      <w:r w:rsidR="00716F0E">
        <w:rPr>
          <w:rFonts w:eastAsiaTheme="minorHAnsi"/>
          <w:lang w:eastAsia="en-US"/>
        </w:rPr>
        <w:t>п</w:t>
      </w:r>
      <w:r w:rsidR="00716F0E" w:rsidRPr="00716F0E">
        <w:rPr>
          <w:rFonts w:eastAsiaTheme="minorHAnsi"/>
          <w:lang w:eastAsia="en-US"/>
        </w:rPr>
        <w:t>орядке, аналогичном порядку, предусмотренному пунктом 3 статьи 361.1 Налогового кодекса Российской Федерации</w:t>
      </w:r>
      <w:r w:rsidR="00716F0E">
        <w:rPr>
          <w:rFonts w:eastAsiaTheme="minorHAnsi"/>
          <w:lang w:eastAsia="en-US"/>
        </w:rPr>
        <w:t>.</w:t>
      </w:r>
    </w:p>
    <w:p w:rsidR="004B79D8" w:rsidRPr="004B79D8" w:rsidRDefault="004B79D8" w:rsidP="003911F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B79D8">
        <w:rPr>
          <w:rFonts w:eastAsiaTheme="minorHAnsi"/>
          <w:lang w:eastAsia="en-US"/>
        </w:rPr>
        <w:t>При возникновении права на налоговые льготы, в том числе на уменьшение налоговой базы, в течение налогового периода перерасчет налога производится с месяца, в котором возникло это право.</w:t>
      </w:r>
    </w:p>
    <w:p w:rsidR="004B79D8" w:rsidRDefault="004B79D8" w:rsidP="003911F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B79D8">
        <w:rPr>
          <w:rFonts w:eastAsiaTheme="minorHAnsi"/>
          <w:lang w:eastAsia="en-US"/>
        </w:rPr>
        <w:t>Пересмотр неправильно произведенного налогообложения допускается не более чем за три предшествующих года.</w:t>
      </w:r>
    </w:p>
    <w:p w:rsidR="00CF2E3D" w:rsidRPr="00CF2E3D" w:rsidRDefault="00CF2E3D" w:rsidP="003911F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F2E3D">
        <w:rPr>
          <w:rFonts w:eastAsiaTheme="minorHAnsi"/>
          <w:lang w:eastAsia="en-US"/>
        </w:rPr>
        <w:t>Налоговая льгота, установленная налогоплательщикам</w:t>
      </w:r>
      <w:r w:rsidR="00DD244C">
        <w:rPr>
          <w:rFonts w:eastAsiaTheme="minorHAnsi"/>
          <w:lang w:eastAsia="en-US"/>
        </w:rPr>
        <w:t xml:space="preserve"> -</w:t>
      </w:r>
      <w:r w:rsidRPr="00CF2E3D">
        <w:rPr>
          <w:rFonts w:eastAsiaTheme="minorHAnsi"/>
          <w:lang w:eastAsia="en-US"/>
        </w:rPr>
        <w:t xml:space="preserve"> физическим лицам, предоставляется в отношении земельных участков, используемых для целей, не связанных с предпринимательской деятельностью.</w:t>
      </w:r>
    </w:p>
    <w:p w:rsidR="00CF2E3D" w:rsidRDefault="00CF2E3D" w:rsidP="003911F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F2E3D">
        <w:rPr>
          <w:rFonts w:eastAsiaTheme="minorHAnsi"/>
          <w:lang w:eastAsia="en-US"/>
        </w:rPr>
        <w:t>При определении подлежащей уплате суммы налога льгота предоставляется в отношении одного земельного участка по выбору налогоплательщика, вне зависимости от количества оснований для применения налоговых льгот.</w:t>
      </w:r>
      <w:r w:rsidR="00C8101B">
        <w:rPr>
          <w:rFonts w:eastAsiaTheme="minorHAnsi"/>
          <w:lang w:eastAsia="en-US"/>
        </w:rPr>
        <w:t>»</w:t>
      </w:r>
      <w:r w:rsidR="00807C22">
        <w:rPr>
          <w:rFonts w:eastAsiaTheme="minorHAnsi"/>
          <w:lang w:eastAsia="en-US"/>
        </w:rPr>
        <w:t>;</w:t>
      </w:r>
    </w:p>
    <w:p w:rsidR="00807C22" w:rsidRDefault="0054692F" w:rsidP="003911F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07C22">
        <w:rPr>
          <w:rFonts w:eastAsiaTheme="minorHAnsi"/>
          <w:lang w:eastAsia="en-US"/>
        </w:rPr>
        <w:t xml:space="preserve">) </w:t>
      </w:r>
      <w:r w:rsidR="00630018">
        <w:rPr>
          <w:rFonts w:eastAsiaTheme="minorHAnsi"/>
          <w:lang w:eastAsia="en-US"/>
        </w:rPr>
        <w:t>пункт</w:t>
      </w:r>
      <w:r w:rsidR="00807C22" w:rsidRPr="008F4374">
        <w:rPr>
          <w:rFonts w:eastAsiaTheme="minorHAnsi"/>
          <w:lang w:eastAsia="en-US"/>
        </w:rPr>
        <w:t xml:space="preserve"> 1.</w:t>
      </w:r>
      <w:r w:rsidR="00807C22">
        <w:rPr>
          <w:rFonts w:eastAsiaTheme="minorHAnsi"/>
          <w:lang w:eastAsia="en-US"/>
        </w:rPr>
        <w:t>9</w:t>
      </w:r>
      <w:r w:rsidR="00807C22" w:rsidRPr="008F4374">
        <w:rPr>
          <w:rFonts w:eastAsiaTheme="minorHAnsi"/>
          <w:lang w:eastAsia="en-US"/>
        </w:rPr>
        <w:t xml:space="preserve"> главы 1 раздела 2</w:t>
      </w:r>
      <w:r w:rsidR="00807C22">
        <w:rPr>
          <w:rFonts w:eastAsiaTheme="minorHAnsi"/>
          <w:lang w:eastAsia="en-US"/>
        </w:rPr>
        <w:t xml:space="preserve"> считать утратившей силу</w:t>
      </w:r>
      <w:r w:rsidR="00CC404D">
        <w:rPr>
          <w:rFonts w:eastAsiaTheme="minorHAnsi"/>
          <w:lang w:eastAsia="en-US"/>
        </w:rPr>
        <w:t>.</w:t>
      </w:r>
    </w:p>
    <w:p w:rsidR="00A5732A" w:rsidRPr="0006639C" w:rsidRDefault="00A5732A" w:rsidP="003911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«Холмская панорама».</w:t>
      </w:r>
    </w:p>
    <w:p w:rsidR="00A360F9" w:rsidRDefault="00A360F9" w:rsidP="003911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34DD">
        <w:rPr>
          <w:rFonts w:ascii="Times New Roman" w:hAnsi="Times New Roman" w:cs="Times New Roman"/>
          <w:sz w:val="24"/>
          <w:szCs w:val="24"/>
        </w:rPr>
        <w:t>Настоящее р</w:t>
      </w:r>
      <w:r w:rsidR="0033335A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862393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«Холмский городской округ» </w:t>
      </w:r>
      <w:r w:rsidR="0033335A">
        <w:rPr>
          <w:rFonts w:ascii="Times New Roman" w:hAnsi="Times New Roman" w:cs="Times New Roman"/>
          <w:sz w:val="24"/>
          <w:szCs w:val="24"/>
        </w:rPr>
        <w:t>в</w:t>
      </w:r>
      <w:r w:rsidR="0033335A" w:rsidRPr="0033335A">
        <w:rPr>
          <w:rFonts w:ascii="Times New Roman" w:hAnsi="Times New Roman" w:cs="Times New Roman"/>
          <w:sz w:val="24"/>
          <w:szCs w:val="24"/>
        </w:rPr>
        <w:t xml:space="preserve">ступает </w:t>
      </w:r>
      <w:r w:rsidR="00F0204C" w:rsidRPr="0006639C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5B5C" w:rsidRPr="00935B5C">
        <w:rPr>
          <w:rFonts w:ascii="Times New Roman" w:hAnsi="Times New Roman" w:cs="Times New Roman"/>
          <w:sz w:val="24"/>
          <w:szCs w:val="24"/>
        </w:rPr>
        <w:t xml:space="preserve">со дня его опубликования в газете </w:t>
      </w:r>
      <w:r w:rsidR="00935B5C">
        <w:rPr>
          <w:rFonts w:ascii="Times New Roman" w:hAnsi="Times New Roman" w:cs="Times New Roman"/>
          <w:sz w:val="24"/>
          <w:szCs w:val="24"/>
        </w:rPr>
        <w:t>«Холмская панорама»</w:t>
      </w:r>
      <w:r w:rsidR="006434DD">
        <w:rPr>
          <w:rFonts w:ascii="Times New Roman" w:hAnsi="Times New Roman" w:cs="Times New Roman"/>
          <w:sz w:val="24"/>
          <w:szCs w:val="24"/>
        </w:rPr>
        <w:t>, но не ранее 01.01.2020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0F9" w:rsidRDefault="00A360F9" w:rsidP="00A360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3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Пункт 2 части 1 настоящего решения Собрания муниципального образования «Холмский городской округ» </w:t>
      </w:r>
      <w:r w:rsidRPr="00A360F9">
        <w:rPr>
          <w:rFonts w:ascii="Times New Roman" w:hAnsi="Times New Roman" w:cs="Times New Roman"/>
          <w:sz w:val="24"/>
          <w:szCs w:val="24"/>
        </w:rPr>
        <w:t>применяется в отношении налоговых периодов начиная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360F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732A" w:rsidRPr="006F1F89" w:rsidRDefault="00A360F9" w:rsidP="003911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732A" w:rsidRPr="006F1F89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</w:t>
      </w:r>
      <w:r w:rsidR="00523A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3AC0">
        <w:rPr>
          <w:rFonts w:ascii="Times New Roman" w:hAnsi="Times New Roman" w:cs="Times New Roman"/>
          <w:sz w:val="24"/>
          <w:szCs w:val="24"/>
        </w:rPr>
        <w:t>Пятыгин</w:t>
      </w:r>
      <w:proofErr w:type="spellEnd"/>
      <w:r w:rsidR="00523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C0">
        <w:rPr>
          <w:rFonts w:ascii="Times New Roman" w:hAnsi="Times New Roman" w:cs="Times New Roman"/>
          <w:sz w:val="24"/>
          <w:szCs w:val="24"/>
        </w:rPr>
        <w:t>С.Д</w:t>
      </w:r>
      <w:proofErr w:type="spellEnd"/>
      <w:r w:rsidR="00523AC0">
        <w:rPr>
          <w:rFonts w:ascii="Times New Roman" w:hAnsi="Times New Roman" w:cs="Times New Roman"/>
          <w:sz w:val="24"/>
          <w:szCs w:val="24"/>
        </w:rPr>
        <w:t>.)</w:t>
      </w:r>
      <w:r w:rsidR="00A5732A" w:rsidRPr="006F1F89">
        <w:rPr>
          <w:rFonts w:ascii="Times New Roman" w:hAnsi="Times New Roman" w:cs="Times New Roman"/>
          <w:sz w:val="24"/>
          <w:szCs w:val="24"/>
        </w:rPr>
        <w:t>, Финансовое управление администрации муниципального образования «Холмский городской округ» (</w:t>
      </w:r>
      <w:r w:rsidR="00574C75">
        <w:rPr>
          <w:rFonts w:ascii="Times New Roman" w:hAnsi="Times New Roman" w:cs="Times New Roman"/>
          <w:sz w:val="24"/>
          <w:szCs w:val="24"/>
        </w:rPr>
        <w:t>Судникович Е.В</w:t>
      </w:r>
      <w:r w:rsidR="00A5732A" w:rsidRPr="006F1F89">
        <w:rPr>
          <w:rFonts w:ascii="Times New Roman" w:hAnsi="Times New Roman" w:cs="Times New Roman"/>
          <w:sz w:val="24"/>
          <w:szCs w:val="24"/>
        </w:rPr>
        <w:t>)</w:t>
      </w:r>
      <w:r w:rsidR="0033335A">
        <w:rPr>
          <w:rFonts w:ascii="Times New Roman" w:hAnsi="Times New Roman" w:cs="Times New Roman"/>
          <w:sz w:val="24"/>
          <w:szCs w:val="24"/>
        </w:rPr>
        <w:t xml:space="preserve">, Комитет по управлению имуществом администрации </w:t>
      </w:r>
      <w:r w:rsidR="0033335A" w:rsidRPr="006F1F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33335A">
        <w:rPr>
          <w:rFonts w:ascii="Times New Roman" w:hAnsi="Times New Roman" w:cs="Times New Roman"/>
          <w:sz w:val="24"/>
          <w:szCs w:val="24"/>
        </w:rPr>
        <w:t xml:space="preserve"> (К</w:t>
      </w:r>
      <w:r w:rsidR="00935B5C">
        <w:rPr>
          <w:rFonts w:ascii="Times New Roman" w:hAnsi="Times New Roman" w:cs="Times New Roman"/>
          <w:sz w:val="24"/>
          <w:szCs w:val="24"/>
        </w:rPr>
        <w:t>ислых О.М.</w:t>
      </w:r>
      <w:r w:rsidR="0033335A">
        <w:rPr>
          <w:rFonts w:ascii="Times New Roman" w:hAnsi="Times New Roman" w:cs="Times New Roman"/>
          <w:sz w:val="24"/>
          <w:szCs w:val="24"/>
        </w:rPr>
        <w:t>)</w:t>
      </w:r>
      <w:r w:rsidR="00A5732A" w:rsidRPr="006F1F89">
        <w:rPr>
          <w:rFonts w:ascii="Times New Roman" w:hAnsi="Times New Roman" w:cs="Times New Roman"/>
          <w:sz w:val="24"/>
          <w:szCs w:val="24"/>
        </w:rPr>
        <w:t>.</w:t>
      </w:r>
    </w:p>
    <w:p w:rsidR="00A5732A" w:rsidRDefault="00A5732A" w:rsidP="008623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35B5C" w:rsidRDefault="00935B5C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069E6" w:rsidRDefault="006069E6" w:rsidP="00A5732A">
      <w:r>
        <w:t>Исполняющий обязанности</w:t>
      </w:r>
    </w:p>
    <w:p w:rsidR="00A5732A" w:rsidRPr="00C6595C" w:rsidRDefault="006069E6" w:rsidP="00A5732A">
      <w:r>
        <w:t>главы</w:t>
      </w:r>
      <w:r w:rsidR="00935B5C">
        <w:t xml:space="preserve"> </w:t>
      </w:r>
      <w:r w:rsidR="00A5732A" w:rsidRPr="00C6595C">
        <w:t xml:space="preserve">муниципального образования             </w:t>
      </w:r>
      <w:r w:rsidR="00935B5C">
        <w:t xml:space="preserve">                                    </w:t>
      </w:r>
      <w:r>
        <w:t xml:space="preserve">                    </w:t>
      </w:r>
      <w:r w:rsidR="00A5732A" w:rsidRPr="00C6595C">
        <w:t xml:space="preserve">                                 </w:t>
      </w:r>
      <w:r w:rsidR="00A5732A">
        <w:t xml:space="preserve">                  </w:t>
      </w:r>
      <w:r w:rsidR="00A5732A" w:rsidRPr="00C6595C">
        <w:t xml:space="preserve">      </w:t>
      </w:r>
    </w:p>
    <w:p w:rsidR="00A5732A" w:rsidRPr="00C6595C" w:rsidRDefault="00A5732A" w:rsidP="00A5732A">
      <w:r w:rsidRPr="00BF7B4F">
        <w:t xml:space="preserve">«Холмский городской </w:t>
      </w:r>
      <w:proofErr w:type="gramStart"/>
      <w:r w:rsidRPr="00BF7B4F">
        <w:t>округ»</w:t>
      </w:r>
      <w:r>
        <w:t xml:space="preserve">   </w:t>
      </w:r>
      <w:proofErr w:type="gramEnd"/>
      <w:r>
        <w:t xml:space="preserve">                                                   </w:t>
      </w:r>
      <w:r w:rsidR="006069E6">
        <w:tab/>
      </w:r>
      <w:r w:rsidR="006069E6">
        <w:tab/>
      </w:r>
      <w:r w:rsidR="006069E6">
        <w:tab/>
        <w:t xml:space="preserve">О.И. </w:t>
      </w:r>
      <w:proofErr w:type="spellStart"/>
      <w:r w:rsidR="006069E6">
        <w:t>Манжара</w:t>
      </w:r>
      <w:proofErr w:type="spellEnd"/>
      <w:r>
        <w:t xml:space="preserve">                            </w:t>
      </w:r>
    </w:p>
    <w:p w:rsidR="00A5732A" w:rsidRDefault="00A5732A" w:rsidP="00A5732A"/>
    <w:p w:rsidR="00A5732A" w:rsidRDefault="00A5732A" w:rsidP="00A573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5732A" w:rsidRDefault="00A5732A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4AE" w:rsidRDefault="00E164AE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4AE" w:rsidRDefault="00E164AE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BF5" w:rsidRPr="00E4667F" w:rsidRDefault="00222BF5" w:rsidP="00222BF5">
      <w:pPr>
        <w:jc w:val="center"/>
      </w:pPr>
    </w:p>
    <w:sectPr w:rsidR="00222BF5" w:rsidRPr="00E4667F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86BDA"/>
    <w:multiLevelType w:val="multilevel"/>
    <w:tmpl w:val="51AA5928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6F510DA"/>
    <w:multiLevelType w:val="hybridMultilevel"/>
    <w:tmpl w:val="806AD148"/>
    <w:lvl w:ilvl="0" w:tplc="906014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CA4DE7"/>
    <w:multiLevelType w:val="hybridMultilevel"/>
    <w:tmpl w:val="619E76A8"/>
    <w:lvl w:ilvl="0" w:tplc="76563E5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44C17"/>
    <w:rsid w:val="00052ADE"/>
    <w:rsid w:val="0005555F"/>
    <w:rsid w:val="000570A3"/>
    <w:rsid w:val="000626DF"/>
    <w:rsid w:val="0006639C"/>
    <w:rsid w:val="000670E8"/>
    <w:rsid w:val="000811D1"/>
    <w:rsid w:val="000839E8"/>
    <w:rsid w:val="00097766"/>
    <w:rsid w:val="000B0C04"/>
    <w:rsid w:val="000B47CC"/>
    <w:rsid w:val="000B7BA8"/>
    <w:rsid w:val="000C0C67"/>
    <w:rsid w:val="000C77B2"/>
    <w:rsid w:val="000E6EE8"/>
    <w:rsid w:val="000F470A"/>
    <w:rsid w:val="001026E8"/>
    <w:rsid w:val="00103612"/>
    <w:rsid w:val="001334EA"/>
    <w:rsid w:val="00141993"/>
    <w:rsid w:val="00144CAF"/>
    <w:rsid w:val="001500B0"/>
    <w:rsid w:val="00172CCE"/>
    <w:rsid w:val="001A7268"/>
    <w:rsid w:val="001B602C"/>
    <w:rsid w:val="001C4387"/>
    <w:rsid w:val="0022265E"/>
    <w:rsid w:val="00222BF5"/>
    <w:rsid w:val="00222DCC"/>
    <w:rsid w:val="00230455"/>
    <w:rsid w:val="00260F12"/>
    <w:rsid w:val="002614B8"/>
    <w:rsid w:val="00274D8B"/>
    <w:rsid w:val="00284BA4"/>
    <w:rsid w:val="002A01F3"/>
    <w:rsid w:val="002B145F"/>
    <w:rsid w:val="002E1318"/>
    <w:rsid w:val="002F28EA"/>
    <w:rsid w:val="00303F72"/>
    <w:rsid w:val="0030495D"/>
    <w:rsid w:val="0033171A"/>
    <w:rsid w:val="0033335A"/>
    <w:rsid w:val="00333958"/>
    <w:rsid w:val="00354377"/>
    <w:rsid w:val="0037525A"/>
    <w:rsid w:val="003911F7"/>
    <w:rsid w:val="003A4C56"/>
    <w:rsid w:val="003B3917"/>
    <w:rsid w:val="003B7FD4"/>
    <w:rsid w:val="003C607C"/>
    <w:rsid w:val="003D6173"/>
    <w:rsid w:val="003F3DEA"/>
    <w:rsid w:val="004134DC"/>
    <w:rsid w:val="004155D2"/>
    <w:rsid w:val="00421B62"/>
    <w:rsid w:val="00443DC0"/>
    <w:rsid w:val="00454EF2"/>
    <w:rsid w:val="00463AFD"/>
    <w:rsid w:val="00466376"/>
    <w:rsid w:val="004A330E"/>
    <w:rsid w:val="004A7D73"/>
    <w:rsid w:val="004B79D8"/>
    <w:rsid w:val="004D404C"/>
    <w:rsid w:val="00500F25"/>
    <w:rsid w:val="00513608"/>
    <w:rsid w:val="00523AC0"/>
    <w:rsid w:val="00527420"/>
    <w:rsid w:val="0054692F"/>
    <w:rsid w:val="00572800"/>
    <w:rsid w:val="00572847"/>
    <w:rsid w:val="00574C75"/>
    <w:rsid w:val="00583DED"/>
    <w:rsid w:val="005A3707"/>
    <w:rsid w:val="005A4EC6"/>
    <w:rsid w:val="005C67CD"/>
    <w:rsid w:val="005C7086"/>
    <w:rsid w:val="005F3E05"/>
    <w:rsid w:val="006069E6"/>
    <w:rsid w:val="00612BAD"/>
    <w:rsid w:val="00615D6B"/>
    <w:rsid w:val="00620BA5"/>
    <w:rsid w:val="00630018"/>
    <w:rsid w:val="006335BF"/>
    <w:rsid w:val="00634EC1"/>
    <w:rsid w:val="0063568E"/>
    <w:rsid w:val="006434DD"/>
    <w:rsid w:val="006759E5"/>
    <w:rsid w:val="00681221"/>
    <w:rsid w:val="006929F8"/>
    <w:rsid w:val="00692E90"/>
    <w:rsid w:val="006E2B4C"/>
    <w:rsid w:val="006F0D2D"/>
    <w:rsid w:val="006F1F89"/>
    <w:rsid w:val="0070230A"/>
    <w:rsid w:val="007123F0"/>
    <w:rsid w:val="00716F0E"/>
    <w:rsid w:val="00721DD6"/>
    <w:rsid w:val="00752469"/>
    <w:rsid w:val="007532FE"/>
    <w:rsid w:val="00784721"/>
    <w:rsid w:val="00787CCB"/>
    <w:rsid w:val="007A48D3"/>
    <w:rsid w:val="007D13DA"/>
    <w:rsid w:val="007F2271"/>
    <w:rsid w:val="00807C22"/>
    <w:rsid w:val="00813412"/>
    <w:rsid w:val="00832D6B"/>
    <w:rsid w:val="008452B8"/>
    <w:rsid w:val="00854C45"/>
    <w:rsid w:val="00855461"/>
    <w:rsid w:val="00862393"/>
    <w:rsid w:val="008A2662"/>
    <w:rsid w:val="008B152A"/>
    <w:rsid w:val="008C444B"/>
    <w:rsid w:val="008E08F3"/>
    <w:rsid w:val="008E3A14"/>
    <w:rsid w:val="008F4374"/>
    <w:rsid w:val="00916F6E"/>
    <w:rsid w:val="0093549C"/>
    <w:rsid w:val="00935B5C"/>
    <w:rsid w:val="009505CC"/>
    <w:rsid w:val="009D0E23"/>
    <w:rsid w:val="009D5E0C"/>
    <w:rsid w:val="00A00D4B"/>
    <w:rsid w:val="00A267C7"/>
    <w:rsid w:val="00A360F9"/>
    <w:rsid w:val="00A5732A"/>
    <w:rsid w:val="00A654CD"/>
    <w:rsid w:val="00A7719B"/>
    <w:rsid w:val="00A80235"/>
    <w:rsid w:val="00A8312C"/>
    <w:rsid w:val="00A93869"/>
    <w:rsid w:val="00AA0277"/>
    <w:rsid w:val="00AA09B1"/>
    <w:rsid w:val="00AA3178"/>
    <w:rsid w:val="00AD2091"/>
    <w:rsid w:val="00AD7CAC"/>
    <w:rsid w:val="00AE0977"/>
    <w:rsid w:val="00AE0C86"/>
    <w:rsid w:val="00AE3E85"/>
    <w:rsid w:val="00AE58A8"/>
    <w:rsid w:val="00B1002F"/>
    <w:rsid w:val="00B411DF"/>
    <w:rsid w:val="00B82BF0"/>
    <w:rsid w:val="00B87E7C"/>
    <w:rsid w:val="00BC480B"/>
    <w:rsid w:val="00BD778D"/>
    <w:rsid w:val="00BE0B83"/>
    <w:rsid w:val="00BF7B4F"/>
    <w:rsid w:val="00C00B26"/>
    <w:rsid w:val="00C348E5"/>
    <w:rsid w:val="00C460B9"/>
    <w:rsid w:val="00C573C9"/>
    <w:rsid w:val="00C8101B"/>
    <w:rsid w:val="00CA598C"/>
    <w:rsid w:val="00CA7F62"/>
    <w:rsid w:val="00CC404D"/>
    <w:rsid w:val="00CD5767"/>
    <w:rsid w:val="00CD6D78"/>
    <w:rsid w:val="00CF2E3D"/>
    <w:rsid w:val="00D17F34"/>
    <w:rsid w:val="00D808AB"/>
    <w:rsid w:val="00D83CCF"/>
    <w:rsid w:val="00D85CC6"/>
    <w:rsid w:val="00D87FEA"/>
    <w:rsid w:val="00D90B66"/>
    <w:rsid w:val="00DA0616"/>
    <w:rsid w:val="00DB2F47"/>
    <w:rsid w:val="00DC7470"/>
    <w:rsid w:val="00DD244C"/>
    <w:rsid w:val="00E05F05"/>
    <w:rsid w:val="00E13F74"/>
    <w:rsid w:val="00E164AE"/>
    <w:rsid w:val="00E2112C"/>
    <w:rsid w:val="00E4065E"/>
    <w:rsid w:val="00E4667F"/>
    <w:rsid w:val="00E47E40"/>
    <w:rsid w:val="00E52E08"/>
    <w:rsid w:val="00E52FB9"/>
    <w:rsid w:val="00E638AF"/>
    <w:rsid w:val="00E7462A"/>
    <w:rsid w:val="00E80C6D"/>
    <w:rsid w:val="00E83D7C"/>
    <w:rsid w:val="00E854E4"/>
    <w:rsid w:val="00E871A6"/>
    <w:rsid w:val="00E92E2F"/>
    <w:rsid w:val="00EA50BA"/>
    <w:rsid w:val="00ED32E0"/>
    <w:rsid w:val="00F0204C"/>
    <w:rsid w:val="00F04F62"/>
    <w:rsid w:val="00F11A8C"/>
    <w:rsid w:val="00F4131E"/>
    <w:rsid w:val="00F70BAE"/>
    <w:rsid w:val="00F75922"/>
    <w:rsid w:val="00FA4720"/>
    <w:rsid w:val="00FA61F9"/>
    <w:rsid w:val="00FB2DB6"/>
    <w:rsid w:val="00FD0BE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EA7597-3414-4536-A9A8-9C243F76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5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9565-8154-4D3D-A429-EE4504D8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130</cp:revision>
  <cp:lastPrinted>2019-12-26T23:05:00Z</cp:lastPrinted>
  <dcterms:created xsi:type="dcterms:W3CDTF">2016-02-16T04:11:00Z</dcterms:created>
  <dcterms:modified xsi:type="dcterms:W3CDTF">2019-12-26T23:06:00Z</dcterms:modified>
</cp:coreProperties>
</file>