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18" w:rsidRPr="00402C14" w:rsidRDefault="00C41CD0" w:rsidP="00402C14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.1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792569183" r:id="rId5"/>
        </w:object>
      </w:r>
    </w:p>
    <w:p w:rsidR="00402C14" w:rsidRPr="00402C14" w:rsidRDefault="00402C14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СОБРАНИЕ ДЕПУТАТОВ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МУНИЦИПАЛЬНОГО ОБРАЗОВАНИЯ "ХОЛМСКИЙ РАЙОН"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C41C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РЕШЕНИЕ</w:t>
      </w:r>
    </w:p>
    <w:p w:rsidR="00F55518" w:rsidRPr="00C41CD0" w:rsidRDefault="00F55518" w:rsidP="00C41CD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41CD0">
        <w:rPr>
          <w:rFonts w:ascii="Arial" w:hAnsi="Arial" w:cs="Arial"/>
          <w:b w:val="0"/>
          <w:sz w:val="24"/>
          <w:szCs w:val="24"/>
        </w:rPr>
        <w:t>от 17 ноября 2005 г. N 4/3-34</w:t>
      </w:r>
    </w:p>
    <w:p w:rsidR="00F55518" w:rsidRPr="00C41CD0" w:rsidRDefault="00F55518" w:rsidP="00402C1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55518" w:rsidRPr="00C41CD0" w:rsidRDefault="00F55518" w:rsidP="00C41C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41CD0">
        <w:rPr>
          <w:rFonts w:ascii="Arial" w:hAnsi="Arial" w:cs="Arial"/>
          <w:b w:val="0"/>
          <w:sz w:val="24"/>
          <w:szCs w:val="24"/>
        </w:rPr>
        <w:t>ОБ УТВЕРЖДЕНИИ ПОЛОЖЕНИЯ</w:t>
      </w:r>
      <w:r w:rsidR="00C41CD0" w:rsidRPr="00C41CD0">
        <w:rPr>
          <w:rFonts w:ascii="Arial" w:hAnsi="Arial" w:cs="Arial"/>
          <w:b w:val="0"/>
          <w:sz w:val="24"/>
          <w:szCs w:val="24"/>
        </w:rPr>
        <w:t xml:space="preserve"> </w:t>
      </w:r>
      <w:r w:rsidRPr="00C41CD0">
        <w:rPr>
          <w:rFonts w:ascii="Arial" w:hAnsi="Arial" w:cs="Arial"/>
          <w:b w:val="0"/>
          <w:sz w:val="24"/>
          <w:szCs w:val="24"/>
        </w:rPr>
        <w:t>О МЕСТНЫХ НАЛОГАХ, СПЕЦИАЛЬНОМ НАЛОГОВОМ РЕЖИМЕ</w:t>
      </w:r>
      <w:r w:rsidR="00C41CD0" w:rsidRPr="00C41CD0">
        <w:rPr>
          <w:rFonts w:ascii="Arial" w:hAnsi="Arial" w:cs="Arial"/>
          <w:b w:val="0"/>
          <w:sz w:val="24"/>
          <w:szCs w:val="24"/>
        </w:rPr>
        <w:t xml:space="preserve"> </w:t>
      </w:r>
      <w:r w:rsidRPr="00C41CD0">
        <w:rPr>
          <w:rFonts w:ascii="Arial" w:hAnsi="Arial" w:cs="Arial"/>
          <w:b w:val="0"/>
          <w:sz w:val="24"/>
          <w:szCs w:val="24"/>
        </w:rPr>
        <w:t>И ДРУГИХ ПЛАТЕЖАХ НА ТЕРРИТОРИИ ХОЛМСКОГО ГОРОДСКОГО ОКРУГА</w:t>
      </w:r>
    </w:p>
    <w:p w:rsidR="00402C14" w:rsidRPr="00402C14" w:rsidRDefault="00402C14" w:rsidP="00402C14">
      <w:pPr>
        <w:pStyle w:val="ConsPlusTitle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городской округ"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14.12.2006 </w:t>
      </w:r>
      <w:hyperlink r:id="rId6">
        <w:r w:rsidRPr="00402C14">
          <w:rPr>
            <w:rFonts w:ascii="Arial" w:hAnsi="Arial" w:cs="Arial"/>
            <w:sz w:val="24"/>
            <w:szCs w:val="24"/>
          </w:rPr>
          <w:t>N 23/3-238</w:t>
        </w:r>
      </w:hyperlink>
      <w:r w:rsidRPr="00402C14">
        <w:rPr>
          <w:rFonts w:ascii="Arial" w:hAnsi="Arial" w:cs="Arial"/>
          <w:sz w:val="24"/>
          <w:szCs w:val="24"/>
        </w:rPr>
        <w:t xml:space="preserve">, от 01.02.2007 </w:t>
      </w:r>
      <w:hyperlink r:id="rId7">
        <w:r w:rsidRPr="00402C14">
          <w:rPr>
            <w:rFonts w:ascii="Arial" w:hAnsi="Arial" w:cs="Arial"/>
            <w:sz w:val="24"/>
            <w:szCs w:val="24"/>
          </w:rPr>
          <w:t>N 26/3-261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29.03.2007 </w:t>
      </w:r>
      <w:hyperlink r:id="rId8">
        <w:r w:rsidRPr="00402C14">
          <w:rPr>
            <w:rFonts w:ascii="Arial" w:hAnsi="Arial" w:cs="Arial"/>
            <w:sz w:val="24"/>
            <w:szCs w:val="24"/>
          </w:rPr>
          <w:t>N 28/3-281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28.11.2007 </w:t>
      </w:r>
      <w:hyperlink r:id="rId9">
        <w:r w:rsidRPr="00402C14">
          <w:rPr>
            <w:rFonts w:ascii="Arial" w:hAnsi="Arial" w:cs="Arial"/>
            <w:sz w:val="24"/>
            <w:szCs w:val="24"/>
          </w:rPr>
          <w:t>N 37/3-366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17.04.2008 </w:t>
      </w:r>
      <w:hyperlink r:id="rId10">
        <w:r w:rsidRPr="00402C14">
          <w:rPr>
            <w:rFonts w:ascii="Arial" w:hAnsi="Arial" w:cs="Arial"/>
            <w:sz w:val="24"/>
            <w:szCs w:val="24"/>
          </w:rPr>
          <w:t>N 43/3-447</w:t>
        </w:r>
      </w:hyperlink>
      <w:r w:rsidRPr="00402C14">
        <w:rPr>
          <w:rFonts w:ascii="Arial" w:hAnsi="Arial" w:cs="Arial"/>
          <w:sz w:val="24"/>
          <w:szCs w:val="24"/>
        </w:rPr>
        <w:t xml:space="preserve">, от 30.10.2008 </w:t>
      </w:r>
      <w:hyperlink r:id="rId11">
        <w:r w:rsidRPr="00402C14">
          <w:rPr>
            <w:rFonts w:ascii="Arial" w:hAnsi="Arial" w:cs="Arial"/>
            <w:sz w:val="24"/>
            <w:szCs w:val="24"/>
          </w:rPr>
          <w:t>N 50/3-512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18.06.2009 </w:t>
      </w:r>
      <w:hyperlink r:id="rId12">
        <w:r w:rsidRPr="00402C14">
          <w:rPr>
            <w:rFonts w:ascii="Arial" w:hAnsi="Arial" w:cs="Arial"/>
            <w:sz w:val="24"/>
            <w:szCs w:val="24"/>
          </w:rPr>
          <w:t>N 56/3-618</w:t>
        </w:r>
      </w:hyperlink>
      <w:r w:rsidRPr="00402C14">
        <w:rPr>
          <w:rFonts w:ascii="Arial" w:hAnsi="Arial" w:cs="Arial"/>
          <w:sz w:val="24"/>
          <w:szCs w:val="24"/>
        </w:rPr>
        <w:t xml:space="preserve">, от 17.12.2009 </w:t>
      </w:r>
      <w:hyperlink r:id="rId13">
        <w:r w:rsidRPr="00402C14">
          <w:rPr>
            <w:rFonts w:ascii="Arial" w:hAnsi="Arial" w:cs="Arial"/>
            <w:sz w:val="24"/>
            <w:szCs w:val="24"/>
          </w:rPr>
          <w:t>N 3/4-26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28.01.2010 </w:t>
      </w:r>
      <w:hyperlink r:id="rId14">
        <w:r w:rsidRPr="00402C14">
          <w:rPr>
            <w:rFonts w:ascii="Arial" w:hAnsi="Arial" w:cs="Arial"/>
            <w:sz w:val="24"/>
            <w:szCs w:val="24"/>
          </w:rPr>
          <w:t>N 5/4-42</w:t>
        </w:r>
      </w:hyperlink>
      <w:r w:rsidRPr="00402C14">
        <w:rPr>
          <w:rFonts w:ascii="Arial" w:hAnsi="Arial" w:cs="Arial"/>
          <w:sz w:val="24"/>
          <w:szCs w:val="24"/>
        </w:rPr>
        <w:t xml:space="preserve">, от 25.11.2010 </w:t>
      </w:r>
      <w:hyperlink r:id="rId15">
        <w:r w:rsidRPr="00402C14">
          <w:rPr>
            <w:rFonts w:ascii="Arial" w:hAnsi="Arial" w:cs="Arial"/>
            <w:sz w:val="24"/>
            <w:szCs w:val="24"/>
          </w:rPr>
          <w:t>N 17/4-237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25.11.2010 </w:t>
      </w:r>
      <w:hyperlink r:id="rId16">
        <w:r w:rsidRPr="00402C14">
          <w:rPr>
            <w:rFonts w:ascii="Arial" w:hAnsi="Arial" w:cs="Arial"/>
            <w:sz w:val="24"/>
            <w:szCs w:val="24"/>
          </w:rPr>
          <w:t>N 17/4-238</w:t>
        </w:r>
      </w:hyperlink>
      <w:r w:rsidRPr="00402C14">
        <w:rPr>
          <w:rFonts w:ascii="Arial" w:hAnsi="Arial" w:cs="Arial"/>
          <w:sz w:val="24"/>
          <w:szCs w:val="24"/>
        </w:rPr>
        <w:t xml:space="preserve">, от 07.04.2011 </w:t>
      </w:r>
      <w:hyperlink r:id="rId17">
        <w:r w:rsidRPr="00402C14">
          <w:rPr>
            <w:rFonts w:ascii="Arial" w:hAnsi="Arial" w:cs="Arial"/>
            <w:sz w:val="24"/>
            <w:szCs w:val="24"/>
          </w:rPr>
          <w:t>N 25/4-513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23.06.2011 </w:t>
      </w:r>
      <w:hyperlink r:id="rId18">
        <w:r w:rsidRPr="00402C14">
          <w:rPr>
            <w:rFonts w:ascii="Arial" w:hAnsi="Arial" w:cs="Arial"/>
            <w:sz w:val="24"/>
            <w:szCs w:val="24"/>
          </w:rPr>
          <w:t>N 28/4-550</w:t>
        </w:r>
      </w:hyperlink>
      <w:r w:rsidRPr="00402C14">
        <w:rPr>
          <w:rFonts w:ascii="Arial" w:hAnsi="Arial" w:cs="Arial"/>
          <w:sz w:val="24"/>
          <w:szCs w:val="24"/>
        </w:rPr>
        <w:t xml:space="preserve">, от 30.09.2011 </w:t>
      </w:r>
      <w:hyperlink r:id="rId19">
        <w:r w:rsidRPr="00402C14">
          <w:rPr>
            <w:rFonts w:ascii="Arial" w:hAnsi="Arial" w:cs="Arial"/>
            <w:sz w:val="24"/>
            <w:szCs w:val="24"/>
          </w:rPr>
          <w:t>N 33/4-610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28.11.2011 </w:t>
      </w:r>
      <w:hyperlink r:id="rId20">
        <w:r w:rsidRPr="00402C14">
          <w:rPr>
            <w:rFonts w:ascii="Arial" w:hAnsi="Arial" w:cs="Arial"/>
            <w:sz w:val="24"/>
            <w:szCs w:val="24"/>
          </w:rPr>
          <w:t>N 35/4-628</w:t>
        </w:r>
      </w:hyperlink>
      <w:r w:rsidRPr="00402C14">
        <w:rPr>
          <w:rFonts w:ascii="Arial" w:hAnsi="Arial" w:cs="Arial"/>
          <w:sz w:val="24"/>
          <w:szCs w:val="24"/>
        </w:rPr>
        <w:t xml:space="preserve">, от 15.12.2011 </w:t>
      </w:r>
      <w:hyperlink r:id="rId21">
        <w:r w:rsidRPr="00402C14">
          <w:rPr>
            <w:rFonts w:ascii="Arial" w:hAnsi="Arial" w:cs="Arial"/>
            <w:sz w:val="24"/>
            <w:szCs w:val="24"/>
          </w:rPr>
          <w:t>N 37/4-657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25.10.2012 </w:t>
      </w:r>
      <w:hyperlink r:id="rId22">
        <w:r w:rsidRPr="00402C14">
          <w:rPr>
            <w:rFonts w:ascii="Arial" w:hAnsi="Arial" w:cs="Arial"/>
            <w:sz w:val="24"/>
            <w:szCs w:val="24"/>
          </w:rPr>
          <w:t>N 46/4-804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28.03.2013 </w:t>
      </w:r>
      <w:hyperlink r:id="rId23">
        <w:r w:rsidRPr="00402C14">
          <w:rPr>
            <w:rFonts w:ascii="Arial" w:hAnsi="Arial" w:cs="Arial"/>
            <w:sz w:val="24"/>
            <w:szCs w:val="24"/>
          </w:rPr>
          <w:t>N 53/4-891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25.04.2013 </w:t>
      </w:r>
      <w:hyperlink r:id="rId24">
        <w:r w:rsidRPr="00402C14">
          <w:rPr>
            <w:rFonts w:ascii="Arial" w:hAnsi="Arial" w:cs="Arial"/>
            <w:sz w:val="24"/>
            <w:szCs w:val="24"/>
          </w:rPr>
          <w:t>N 54/4-896</w:t>
        </w:r>
      </w:hyperlink>
      <w:r w:rsidRPr="00402C14">
        <w:rPr>
          <w:rFonts w:ascii="Arial" w:hAnsi="Arial" w:cs="Arial"/>
          <w:sz w:val="24"/>
          <w:szCs w:val="24"/>
        </w:rPr>
        <w:t xml:space="preserve">, от 31.10.2013 </w:t>
      </w:r>
      <w:hyperlink r:id="rId25">
        <w:r w:rsidRPr="00402C14">
          <w:rPr>
            <w:rFonts w:ascii="Arial" w:hAnsi="Arial" w:cs="Arial"/>
            <w:sz w:val="24"/>
            <w:szCs w:val="24"/>
          </w:rPr>
          <w:t>N 3/5-19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23.10.2014 </w:t>
      </w:r>
      <w:hyperlink r:id="rId26">
        <w:r w:rsidRPr="00402C14">
          <w:rPr>
            <w:rFonts w:ascii="Arial" w:hAnsi="Arial" w:cs="Arial"/>
            <w:sz w:val="24"/>
            <w:szCs w:val="24"/>
          </w:rPr>
          <w:t>N 14/5-152</w:t>
        </w:r>
      </w:hyperlink>
      <w:r w:rsidRPr="00402C14">
        <w:rPr>
          <w:rFonts w:ascii="Arial" w:hAnsi="Arial" w:cs="Arial"/>
          <w:sz w:val="24"/>
          <w:szCs w:val="24"/>
        </w:rPr>
        <w:t xml:space="preserve">, от 27.11.2014 </w:t>
      </w:r>
      <w:hyperlink r:id="rId27">
        <w:r w:rsidRPr="00402C14">
          <w:rPr>
            <w:rFonts w:ascii="Arial" w:hAnsi="Arial" w:cs="Arial"/>
            <w:sz w:val="24"/>
            <w:szCs w:val="24"/>
          </w:rPr>
          <w:t>N 16/5-165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29.10.2015 </w:t>
      </w:r>
      <w:hyperlink r:id="rId28">
        <w:r w:rsidRPr="00402C14">
          <w:rPr>
            <w:rFonts w:ascii="Arial" w:hAnsi="Arial" w:cs="Arial"/>
            <w:sz w:val="24"/>
            <w:szCs w:val="24"/>
          </w:rPr>
          <w:t>N 28/5-289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28.07.2016 </w:t>
      </w:r>
      <w:hyperlink r:id="rId29">
        <w:r w:rsidRPr="00402C14">
          <w:rPr>
            <w:rFonts w:ascii="Arial" w:hAnsi="Arial" w:cs="Arial"/>
            <w:sz w:val="24"/>
            <w:szCs w:val="24"/>
          </w:rPr>
          <w:t>N 37/5-385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22.12.2016 </w:t>
      </w:r>
      <w:hyperlink r:id="rId30">
        <w:r w:rsidRPr="00402C14">
          <w:rPr>
            <w:rFonts w:ascii="Arial" w:hAnsi="Arial" w:cs="Arial"/>
            <w:sz w:val="24"/>
            <w:szCs w:val="24"/>
          </w:rPr>
          <w:t>N 41/5-430</w:t>
        </w:r>
      </w:hyperlink>
      <w:r w:rsidRPr="00402C14">
        <w:rPr>
          <w:rFonts w:ascii="Arial" w:hAnsi="Arial" w:cs="Arial"/>
          <w:sz w:val="24"/>
          <w:szCs w:val="24"/>
        </w:rPr>
        <w:t xml:space="preserve">, от 20.12.2018 </w:t>
      </w:r>
      <w:hyperlink r:id="rId31">
        <w:r w:rsidRPr="00402C14">
          <w:rPr>
            <w:rFonts w:ascii="Arial" w:hAnsi="Arial" w:cs="Arial"/>
            <w:sz w:val="24"/>
            <w:szCs w:val="24"/>
          </w:rPr>
          <w:t>N 7/6-52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29.08.2019 </w:t>
      </w:r>
      <w:hyperlink r:id="rId32">
        <w:r w:rsidRPr="00402C14">
          <w:rPr>
            <w:rFonts w:ascii="Arial" w:hAnsi="Arial" w:cs="Arial"/>
            <w:sz w:val="24"/>
            <w:szCs w:val="24"/>
          </w:rPr>
          <w:t>N 17/6-137</w:t>
        </w:r>
      </w:hyperlink>
      <w:r w:rsidRPr="00402C14">
        <w:rPr>
          <w:rFonts w:ascii="Arial" w:hAnsi="Arial" w:cs="Arial"/>
          <w:sz w:val="24"/>
          <w:szCs w:val="24"/>
        </w:rPr>
        <w:t xml:space="preserve">, от 26.12.2019 </w:t>
      </w:r>
      <w:hyperlink r:id="rId33">
        <w:r w:rsidRPr="00402C14">
          <w:rPr>
            <w:rFonts w:ascii="Arial" w:hAnsi="Arial" w:cs="Arial"/>
            <w:sz w:val="24"/>
            <w:szCs w:val="24"/>
          </w:rPr>
          <w:t>N 22/6-170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30.10.2020 </w:t>
      </w:r>
      <w:hyperlink r:id="rId34">
        <w:r w:rsidRPr="00402C14">
          <w:rPr>
            <w:rFonts w:ascii="Arial" w:hAnsi="Arial" w:cs="Arial"/>
            <w:sz w:val="24"/>
            <w:szCs w:val="24"/>
          </w:rPr>
          <w:t>N 33/6-275</w:t>
        </w:r>
      </w:hyperlink>
      <w:r w:rsidRPr="00402C14">
        <w:rPr>
          <w:rFonts w:ascii="Arial" w:hAnsi="Arial" w:cs="Arial"/>
          <w:sz w:val="24"/>
          <w:szCs w:val="24"/>
        </w:rPr>
        <w:t>,</w:t>
      </w:r>
      <w:r w:rsidR="00EE2BA2">
        <w:rPr>
          <w:rFonts w:ascii="Arial" w:hAnsi="Arial" w:cs="Arial"/>
          <w:sz w:val="24"/>
          <w:szCs w:val="24"/>
        </w:rPr>
        <w:t xml:space="preserve"> от 31.10.2024 № 19/7-128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с изм., внесенными </w:t>
      </w:r>
      <w:hyperlink r:id="rId35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Арбитражного суда Сахалинской области</w:t>
      </w:r>
    </w:p>
    <w:p w:rsidR="00402C14" w:rsidRDefault="00402C14" w:rsidP="00402C1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02C14">
        <w:rPr>
          <w:rFonts w:ascii="Arial" w:hAnsi="Arial" w:cs="Arial"/>
          <w:b w:val="0"/>
          <w:sz w:val="24"/>
          <w:szCs w:val="24"/>
        </w:rPr>
        <w:t>от 14.06.2012 N А59-1295/2012)</w:t>
      </w:r>
    </w:p>
    <w:p w:rsidR="00402C14" w:rsidRPr="00402C14" w:rsidRDefault="00402C14" w:rsidP="00402C1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В соответствии со </w:t>
      </w:r>
      <w:hyperlink r:id="rId36">
        <w:r w:rsidRPr="00402C14">
          <w:rPr>
            <w:rFonts w:ascii="Arial" w:hAnsi="Arial" w:cs="Arial"/>
            <w:sz w:val="24"/>
            <w:szCs w:val="24"/>
          </w:rPr>
          <w:t>ст. 132</w:t>
        </w:r>
      </w:hyperlink>
      <w:r w:rsidRPr="00402C14">
        <w:rPr>
          <w:rFonts w:ascii="Arial" w:hAnsi="Arial" w:cs="Arial"/>
          <w:sz w:val="24"/>
          <w:szCs w:val="24"/>
        </w:rPr>
        <w:t xml:space="preserve"> Конституции Российской Федерации, Налоговым </w:t>
      </w:r>
      <w:hyperlink r:id="rId37">
        <w:r w:rsidRPr="00402C14">
          <w:rPr>
            <w:rFonts w:ascii="Arial" w:hAnsi="Arial" w:cs="Arial"/>
            <w:sz w:val="24"/>
            <w:szCs w:val="24"/>
          </w:rPr>
          <w:t>кодексом</w:t>
        </w:r>
      </w:hyperlink>
      <w:r w:rsidRPr="00402C14">
        <w:rPr>
          <w:rFonts w:ascii="Arial" w:hAnsi="Arial" w:cs="Arial"/>
          <w:sz w:val="24"/>
          <w:szCs w:val="24"/>
        </w:rPr>
        <w:t xml:space="preserve"> Российской Федерации, Бюджетным </w:t>
      </w:r>
      <w:hyperlink r:id="rId38">
        <w:r w:rsidRPr="00402C14">
          <w:rPr>
            <w:rFonts w:ascii="Arial" w:hAnsi="Arial" w:cs="Arial"/>
            <w:sz w:val="24"/>
            <w:szCs w:val="24"/>
          </w:rPr>
          <w:t>кодексом</w:t>
        </w:r>
      </w:hyperlink>
      <w:r w:rsidRPr="00402C14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39">
        <w:r w:rsidRPr="00402C14">
          <w:rPr>
            <w:rFonts w:ascii="Arial" w:hAnsi="Arial" w:cs="Arial"/>
            <w:sz w:val="24"/>
            <w:szCs w:val="24"/>
          </w:rPr>
          <w:t>Законом</w:t>
        </w:r>
      </w:hyperlink>
      <w:r w:rsidRPr="00402C14">
        <w:rPr>
          <w:rFonts w:ascii="Arial" w:hAnsi="Arial" w:cs="Arial"/>
          <w:sz w:val="24"/>
          <w:szCs w:val="24"/>
        </w:rPr>
        <w:t xml:space="preserve"> РФ от 09.12.1991 N 2003-1 "О налогах на имущество физических лиц", Федеральным </w:t>
      </w:r>
      <w:hyperlink r:id="rId40">
        <w:r w:rsidRPr="00402C14">
          <w:rPr>
            <w:rFonts w:ascii="Arial" w:hAnsi="Arial" w:cs="Arial"/>
            <w:sz w:val="24"/>
            <w:szCs w:val="24"/>
          </w:rPr>
          <w:t>законом</w:t>
        </w:r>
      </w:hyperlink>
      <w:r w:rsidRPr="00402C14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41">
        <w:r w:rsidRPr="00402C14">
          <w:rPr>
            <w:rFonts w:ascii="Arial" w:hAnsi="Arial" w:cs="Arial"/>
            <w:sz w:val="24"/>
            <w:szCs w:val="24"/>
          </w:rPr>
          <w:t>ст. 7</w:t>
        </w:r>
      </w:hyperlink>
      <w:r w:rsidRPr="00402C14">
        <w:rPr>
          <w:rFonts w:ascii="Arial" w:hAnsi="Arial" w:cs="Arial"/>
          <w:sz w:val="24"/>
          <w:szCs w:val="24"/>
        </w:rP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руководствуясь </w:t>
      </w:r>
      <w:hyperlink r:id="rId42">
        <w:proofErr w:type="spellStart"/>
        <w:r w:rsidRPr="00402C14">
          <w:rPr>
            <w:rFonts w:ascii="Arial" w:hAnsi="Arial" w:cs="Arial"/>
            <w:sz w:val="24"/>
            <w:szCs w:val="24"/>
          </w:rPr>
          <w:t>пп</w:t>
        </w:r>
        <w:proofErr w:type="spellEnd"/>
        <w:r w:rsidRPr="00402C14">
          <w:rPr>
            <w:rFonts w:ascii="Arial" w:hAnsi="Arial" w:cs="Arial"/>
            <w:sz w:val="24"/>
            <w:szCs w:val="24"/>
          </w:rPr>
          <w:t>. 1.4 п. 1 ст. 30</w:t>
        </w:r>
      </w:hyperlink>
      <w:r w:rsidRPr="00402C14">
        <w:rPr>
          <w:rFonts w:ascii="Arial" w:hAnsi="Arial" w:cs="Arial"/>
          <w:sz w:val="24"/>
          <w:szCs w:val="24"/>
        </w:rPr>
        <w:t xml:space="preserve"> Устава муниципального образования "Холмский район", Собрание депутатов муниципального образования "Холмский район" решило: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 Утвердить </w:t>
      </w:r>
      <w:hyperlink w:anchor="P61">
        <w:r w:rsidRPr="00402C14">
          <w:rPr>
            <w:rFonts w:ascii="Arial" w:hAnsi="Arial" w:cs="Arial"/>
            <w:sz w:val="24"/>
            <w:szCs w:val="24"/>
          </w:rPr>
          <w:t>Положение</w:t>
        </w:r>
      </w:hyperlink>
      <w:r w:rsidRPr="00402C14">
        <w:rPr>
          <w:rFonts w:ascii="Arial" w:hAnsi="Arial" w:cs="Arial"/>
          <w:sz w:val="24"/>
          <w:szCs w:val="24"/>
        </w:rPr>
        <w:t xml:space="preserve"> о местных налогах, специальном налоговом режиме </w:t>
      </w:r>
      <w:r w:rsidRPr="00402C14">
        <w:rPr>
          <w:rFonts w:ascii="Arial" w:hAnsi="Arial" w:cs="Arial"/>
          <w:sz w:val="24"/>
          <w:szCs w:val="24"/>
        </w:rPr>
        <w:lastRenderedPageBreak/>
        <w:t>и других платежах на территории Холмского городского округа (прилагается).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2. Утвердить </w:t>
      </w:r>
      <w:hyperlink w:anchor="P430">
        <w:r w:rsidRPr="00402C14">
          <w:rPr>
            <w:rFonts w:ascii="Arial" w:hAnsi="Arial" w:cs="Arial"/>
            <w:sz w:val="24"/>
            <w:szCs w:val="24"/>
          </w:rPr>
          <w:t>Положение</w:t>
        </w:r>
      </w:hyperlink>
      <w:r w:rsidRPr="00402C14">
        <w:rPr>
          <w:rFonts w:ascii="Arial" w:hAnsi="Arial" w:cs="Arial"/>
          <w:sz w:val="24"/>
          <w:szCs w:val="24"/>
        </w:rPr>
        <w:t xml:space="preserve"> о порядке перечисления муниципальными унитарными предприятиями в бюджет Холмского городского округа части прибыли, остающейся после уплаты налогов и иных обязательных платежей (прилагается).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(Положение утратило силу. - </w:t>
      </w:r>
      <w:hyperlink r:id="rId43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17.12.2009 N 3/4-26)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3. Считать утратившими силу решение XIX сессии Холмского районного Собрания I созыва от 30.09.1999 "Об изменении ставок налога на имущество физических лиц", </w:t>
      </w:r>
      <w:hyperlink r:id="rId44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Холмского районного Собрания от 22.04.2002 N 17/2-226 "Об установлении размера отчислений части прибыли от использования имущества, находящегося в хозяйственном ведении муниципальных унитарных предприятий г. Холмска и Холмского района", </w:t>
      </w:r>
      <w:hyperlink r:id="rId45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Холмского районного Собрания от 26.06.2002 N 21/2-284 "Об установлении ставок земельного налога на территории города Холмска и района на 2002 год", </w:t>
      </w:r>
      <w:hyperlink r:id="rId46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"Холмский район" от 28.05.2003 N 35/2-435 "Об утверждении Положения о местных налогах, сборах и других платежах на территории муниципального образования "Холмский район", решение Собрания депутатов муниципального образования "Холмский район" от 29.10.2003 N 43/2-513 "О внесении изменений в решение XIX сессии Холмского районного Собрания I созыва от 30.09.1999 "Об изменении ставок налога на имущество физических лиц", решение Собрания депутатов муниципального образования "Холмский район" N 44/2-522 от 26.11.2003 "О внесении изменений в решение сессии Собрания депутатов муниципального образования "Холмский район" второго созыва N 43/2-513 от 29.10.2003 "О внесении изменений в решение XIX сессии Холмского районного Собрания первого созыва от 30.09.1999 "Об изменений ставок налога на имущество физических лиц", </w:t>
      </w:r>
      <w:hyperlink r:id="rId47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"Холмский район" от 28.01.2004 N 47/2-555 "О внесении изменений в решение сессии Собрания депутатов муниципального образования "Холмский район" второго созыва N 35/2-435 от 28.05.2003 "Об утверждении Положения о местных налогах, сборах и других платежах на территории муниципального образования "Холмский район", </w:t>
      </w:r>
      <w:hyperlink r:id="rId48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"Холмский район" от 14.10.2004 N 50/2-601 "О внесении изменений в Положение о местных налогах, сборах и других платежах на территории муниципального образования "Холмский район".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4. Настоящее решение вступает в силу с 1 января 2006 года.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5. Опубликовать настоящее решение в газете "Холмская панорама".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6. Контроль за выполнением настоящего решения возложить на финансовое управление муниципального образования "Холмский район" (Матющенко Ж.Б.) и постоянную комиссию по бюджету, финансам и управлению муниципальной собственностью Собрания депутатов муниципального образования "Холмский район" (Ковалевский Д.А.).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Председатель</w:t>
      </w:r>
    </w:p>
    <w:p w:rsidR="00F55518" w:rsidRPr="00402C14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Собрания депутатов</w:t>
      </w:r>
    </w:p>
    <w:p w:rsidR="00F55518" w:rsidRPr="00402C14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муниципального образования</w:t>
      </w:r>
    </w:p>
    <w:p w:rsidR="00402C14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район"</w:t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402C14" w:rsidRPr="00402C14">
        <w:rPr>
          <w:rFonts w:ascii="Arial" w:hAnsi="Arial" w:cs="Arial"/>
          <w:sz w:val="24"/>
          <w:szCs w:val="24"/>
        </w:rPr>
        <w:tab/>
      </w:r>
      <w:r w:rsidR="002D108D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402C14">
        <w:rPr>
          <w:rFonts w:ascii="Arial" w:hAnsi="Arial" w:cs="Arial"/>
          <w:sz w:val="24"/>
          <w:szCs w:val="24"/>
        </w:rPr>
        <w:t>А.П.Густо</w:t>
      </w:r>
      <w:proofErr w:type="spellEnd"/>
    </w:p>
    <w:p w:rsidR="00F55518" w:rsidRPr="00402C14" w:rsidRDefault="00402C14" w:rsidP="00402C14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5518" w:rsidRPr="00402C14" w:rsidRDefault="00F55518" w:rsidP="00402C1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решением сессии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Собрания депутатов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район"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третьего созыва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от 17.11.2005 N 4/3-34</w:t>
      </w:r>
    </w:p>
    <w:p w:rsidR="00F55518" w:rsidRPr="00402C14" w:rsidRDefault="00F55518" w:rsidP="00C41C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518" w:rsidRPr="00C41CD0" w:rsidRDefault="00F55518" w:rsidP="00C41C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bookmarkStart w:id="0" w:name="P61"/>
      <w:bookmarkEnd w:id="0"/>
      <w:r w:rsidRPr="00C41CD0">
        <w:rPr>
          <w:rFonts w:ascii="Arial" w:hAnsi="Arial" w:cs="Arial"/>
          <w:b w:val="0"/>
          <w:sz w:val="24"/>
          <w:szCs w:val="24"/>
        </w:rPr>
        <w:t>ПОЛОЖЕНИЕ</w:t>
      </w:r>
      <w:r w:rsidR="00C41CD0" w:rsidRPr="00C41CD0">
        <w:rPr>
          <w:rFonts w:ascii="Arial" w:hAnsi="Arial" w:cs="Arial"/>
          <w:b w:val="0"/>
          <w:sz w:val="24"/>
          <w:szCs w:val="24"/>
        </w:rPr>
        <w:t xml:space="preserve"> </w:t>
      </w:r>
      <w:r w:rsidRPr="00C41CD0">
        <w:rPr>
          <w:rFonts w:ascii="Arial" w:hAnsi="Arial" w:cs="Arial"/>
          <w:b w:val="0"/>
          <w:sz w:val="24"/>
          <w:szCs w:val="24"/>
        </w:rPr>
        <w:t>О МЕСТНЫХ НАЛОГАХ, СПЕЦИАЛЬНОМ НАЛОГОВОМ РЕЖИМЕ</w:t>
      </w:r>
    </w:p>
    <w:p w:rsidR="00F55518" w:rsidRPr="00C41CD0" w:rsidRDefault="00F55518" w:rsidP="00C41C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41CD0">
        <w:rPr>
          <w:rFonts w:ascii="Arial" w:hAnsi="Arial" w:cs="Arial"/>
          <w:b w:val="0"/>
          <w:sz w:val="24"/>
          <w:szCs w:val="24"/>
        </w:rPr>
        <w:t>И ДРУГИХ ПЛАТЕЖАХ НА ТЕРРИТОРИИ ХОЛМСКОГО ГОРОДСКОГО ОКРУГА</w:t>
      </w:r>
    </w:p>
    <w:p w:rsidR="00402C14" w:rsidRPr="00402C14" w:rsidRDefault="00402C14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городской округ"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14.12.2006 </w:t>
      </w:r>
      <w:hyperlink r:id="rId49">
        <w:r w:rsidRPr="00402C14">
          <w:rPr>
            <w:rFonts w:ascii="Arial" w:hAnsi="Arial" w:cs="Arial"/>
            <w:sz w:val="24"/>
            <w:szCs w:val="24"/>
          </w:rPr>
          <w:t>N 23/3-238</w:t>
        </w:r>
      </w:hyperlink>
      <w:r w:rsidRPr="00402C14">
        <w:rPr>
          <w:rFonts w:ascii="Arial" w:hAnsi="Arial" w:cs="Arial"/>
          <w:sz w:val="24"/>
          <w:szCs w:val="24"/>
        </w:rPr>
        <w:t xml:space="preserve">, от 01.02.2007 </w:t>
      </w:r>
      <w:hyperlink r:id="rId50">
        <w:r w:rsidRPr="00402C14">
          <w:rPr>
            <w:rFonts w:ascii="Arial" w:hAnsi="Arial" w:cs="Arial"/>
            <w:sz w:val="24"/>
            <w:szCs w:val="24"/>
          </w:rPr>
          <w:t>N 26/3-261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29.03.2007 </w:t>
      </w:r>
      <w:hyperlink r:id="rId51">
        <w:r w:rsidRPr="00402C14">
          <w:rPr>
            <w:rFonts w:ascii="Arial" w:hAnsi="Arial" w:cs="Arial"/>
            <w:sz w:val="24"/>
            <w:szCs w:val="24"/>
          </w:rPr>
          <w:t>N 28/3-281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28.11.2007 </w:t>
      </w:r>
      <w:hyperlink r:id="rId52">
        <w:r w:rsidRPr="00402C14">
          <w:rPr>
            <w:rFonts w:ascii="Arial" w:hAnsi="Arial" w:cs="Arial"/>
            <w:sz w:val="24"/>
            <w:szCs w:val="24"/>
          </w:rPr>
          <w:t>N 37/3-366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17.04.2008 </w:t>
      </w:r>
      <w:hyperlink r:id="rId53">
        <w:r w:rsidRPr="00402C14">
          <w:rPr>
            <w:rFonts w:ascii="Arial" w:hAnsi="Arial" w:cs="Arial"/>
            <w:sz w:val="24"/>
            <w:szCs w:val="24"/>
          </w:rPr>
          <w:t>N 43/3-447</w:t>
        </w:r>
      </w:hyperlink>
      <w:r w:rsidRPr="00402C14">
        <w:rPr>
          <w:rFonts w:ascii="Arial" w:hAnsi="Arial" w:cs="Arial"/>
          <w:sz w:val="24"/>
          <w:szCs w:val="24"/>
        </w:rPr>
        <w:t xml:space="preserve">, от 30.10.2008 </w:t>
      </w:r>
      <w:hyperlink r:id="rId54">
        <w:r w:rsidRPr="00402C14">
          <w:rPr>
            <w:rFonts w:ascii="Arial" w:hAnsi="Arial" w:cs="Arial"/>
            <w:sz w:val="24"/>
            <w:szCs w:val="24"/>
          </w:rPr>
          <w:t>N 50/3-512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18.06.2009 </w:t>
      </w:r>
      <w:hyperlink r:id="rId55">
        <w:r w:rsidRPr="00402C14">
          <w:rPr>
            <w:rFonts w:ascii="Arial" w:hAnsi="Arial" w:cs="Arial"/>
            <w:sz w:val="24"/>
            <w:szCs w:val="24"/>
          </w:rPr>
          <w:t>N 56/3-618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28.01.2010 </w:t>
      </w:r>
      <w:hyperlink r:id="rId56">
        <w:r w:rsidRPr="00402C14">
          <w:rPr>
            <w:rFonts w:ascii="Arial" w:hAnsi="Arial" w:cs="Arial"/>
            <w:sz w:val="24"/>
            <w:szCs w:val="24"/>
          </w:rPr>
          <w:t>N 5/4-42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25.11.2010 </w:t>
      </w:r>
      <w:hyperlink r:id="rId57">
        <w:r w:rsidRPr="00402C14">
          <w:rPr>
            <w:rFonts w:ascii="Arial" w:hAnsi="Arial" w:cs="Arial"/>
            <w:sz w:val="24"/>
            <w:szCs w:val="24"/>
          </w:rPr>
          <w:t>N 17/4-237</w:t>
        </w:r>
      </w:hyperlink>
      <w:r w:rsidRPr="00402C14">
        <w:rPr>
          <w:rFonts w:ascii="Arial" w:hAnsi="Arial" w:cs="Arial"/>
          <w:sz w:val="24"/>
          <w:szCs w:val="24"/>
        </w:rPr>
        <w:t xml:space="preserve">, от 25.11.2010 </w:t>
      </w:r>
      <w:hyperlink r:id="rId58">
        <w:r w:rsidRPr="00402C14">
          <w:rPr>
            <w:rFonts w:ascii="Arial" w:hAnsi="Arial" w:cs="Arial"/>
            <w:sz w:val="24"/>
            <w:szCs w:val="24"/>
          </w:rPr>
          <w:t>N 17/4-238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07.04.2011 </w:t>
      </w:r>
      <w:hyperlink r:id="rId59">
        <w:r w:rsidRPr="00402C14">
          <w:rPr>
            <w:rFonts w:ascii="Arial" w:hAnsi="Arial" w:cs="Arial"/>
            <w:sz w:val="24"/>
            <w:szCs w:val="24"/>
          </w:rPr>
          <w:t>N 25/4-513</w:t>
        </w:r>
      </w:hyperlink>
      <w:r w:rsidRPr="00402C14">
        <w:rPr>
          <w:rFonts w:ascii="Arial" w:hAnsi="Arial" w:cs="Arial"/>
          <w:sz w:val="24"/>
          <w:szCs w:val="24"/>
        </w:rPr>
        <w:t xml:space="preserve">, от 23.06.2011 </w:t>
      </w:r>
      <w:hyperlink r:id="rId60">
        <w:r w:rsidRPr="00402C14">
          <w:rPr>
            <w:rFonts w:ascii="Arial" w:hAnsi="Arial" w:cs="Arial"/>
            <w:sz w:val="24"/>
            <w:szCs w:val="24"/>
          </w:rPr>
          <w:t>N 28/4-550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30.09.2011 </w:t>
      </w:r>
      <w:hyperlink r:id="rId61">
        <w:r w:rsidRPr="00402C14">
          <w:rPr>
            <w:rFonts w:ascii="Arial" w:hAnsi="Arial" w:cs="Arial"/>
            <w:sz w:val="24"/>
            <w:szCs w:val="24"/>
          </w:rPr>
          <w:t>N 33/4-610</w:t>
        </w:r>
      </w:hyperlink>
      <w:r w:rsidRPr="00402C14">
        <w:rPr>
          <w:rFonts w:ascii="Arial" w:hAnsi="Arial" w:cs="Arial"/>
          <w:sz w:val="24"/>
          <w:szCs w:val="24"/>
        </w:rPr>
        <w:t xml:space="preserve">, от 28.11.2011 </w:t>
      </w:r>
      <w:hyperlink r:id="rId62">
        <w:r w:rsidRPr="00402C14">
          <w:rPr>
            <w:rFonts w:ascii="Arial" w:hAnsi="Arial" w:cs="Arial"/>
            <w:sz w:val="24"/>
            <w:szCs w:val="24"/>
          </w:rPr>
          <w:t>N 35/4-628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15.12.2011 </w:t>
      </w:r>
      <w:hyperlink r:id="rId63">
        <w:r w:rsidRPr="00402C14">
          <w:rPr>
            <w:rFonts w:ascii="Arial" w:hAnsi="Arial" w:cs="Arial"/>
            <w:sz w:val="24"/>
            <w:szCs w:val="24"/>
          </w:rPr>
          <w:t>N 37/4-657</w:t>
        </w:r>
      </w:hyperlink>
      <w:r w:rsidRPr="00402C14">
        <w:rPr>
          <w:rFonts w:ascii="Arial" w:hAnsi="Arial" w:cs="Arial"/>
          <w:sz w:val="24"/>
          <w:szCs w:val="24"/>
        </w:rPr>
        <w:t xml:space="preserve">, от 25.10.2012 </w:t>
      </w:r>
      <w:hyperlink r:id="rId64">
        <w:r w:rsidRPr="00402C14">
          <w:rPr>
            <w:rFonts w:ascii="Arial" w:hAnsi="Arial" w:cs="Arial"/>
            <w:sz w:val="24"/>
            <w:szCs w:val="24"/>
          </w:rPr>
          <w:t>N 46/4-804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28.03.2013 </w:t>
      </w:r>
      <w:hyperlink r:id="rId65">
        <w:r w:rsidRPr="00402C14">
          <w:rPr>
            <w:rFonts w:ascii="Arial" w:hAnsi="Arial" w:cs="Arial"/>
            <w:sz w:val="24"/>
            <w:szCs w:val="24"/>
          </w:rPr>
          <w:t>N 53/4-891</w:t>
        </w:r>
      </w:hyperlink>
      <w:r w:rsidRPr="00402C14">
        <w:rPr>
          <w:rFonts w:ascii="Arial" w:hAnsi="Arial" w:cs="Arial"/>
          <w:sz w:val="24"/>
          <w:szCs w:val="24"/>
        </w:rPr>
        <w:t xml:space="preserve">, от 25.04.2013 </w:t>
      </w:r>
      <w:hyperlink r:id="rId66">
        <w:r w:rsidRPr="00402C14">
          <w:rPr>
            <w:rFonts w:ascii="Arial" w:hAnsi="Arial" w:cs="Arial"/>
            <w:sz w:val="24"/>
            <w:szCs w:val="24"/>
          </w:rPr>
          <w:t>N 54/4-896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31.10.2013 </w:t>
      </w:r>
      <w:hyperlink r:id="rId67">
        <w:r w:rsidRPr="00402C14">
          <w:rPr>
            <w:rFonts w:ascii="Arial" w:hAnsi="Arial" w:cs="Arial"/>
            <w:sz w:val="24"/>
            <w:szCs w:val="24"/>
          </w:rPr>
          <w:t>N 3/5-19</w:t>
        </w:r>
      </w:hyperlink>
      <w:r w:rsidRPr="00402C14">
        <w:rPr>
          <w:rFonts w:ascii="Arial" w:hAnsi="Arial" w:cs="Arial"/>
          <w:sz w:val="24"/>
          <w:szCs w:val="24"/>
        </w:rPr>
        <w:t xml:space="preserve">, от 23.10.2014 </w:t>
      </w:r>
      <w:hyperlink r:id="rId68">
        <w:r w:rsidRPr="00402C14">
          <w:rPr>
            <w:rFonts w:ascii="Arial" w:hAnsi="Arial" w:cs="Arial"/>
            <w:sz w:val="24"/>
            <w:szCs w:val="24"/>
          </w:rPr>
          <w:t>N 14/5-152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27.11.2014 </w:t>
      </w:r>
      <w:hyperlink r:id="rId69">
        <w:r w:rsidRPr="00402C14">
          <w:rPr>
            <w:rFonts w:ascii="Arial" w:hAnsi="Arial" w:cs="Arial"/>
            <w:sz w:val="24"/>
            <w:szCs w:val="24"/>
          </w:rPr>
          <w:t>N 16/5-165</w:t>
        </w:r>
      </w:hyperlink>
      <w:r w:rsidRPr="00402C14">
        <w:rPr>
          <w:rFonts w:ascii="Arial" w:hAnsi="Arial" w:cs="Arial"/>
          <w:sz w:val="24"/>
          <w:szCs w:val="24"/>
        </w:rPr>
        <w:t xml:space="preserve">, от 29.10.2015 </w:t>
      </w:r>
      <w:hyperlink r:id="rId70">
        <w:r w:rsidRPr="00402C14">
          <w:rPr>
            <w:rFonts w:ascii="Arial" w:hAnsi="Arial" w:cs="Arial"/>
            <w:sz w:val="24"/>
            <w:szCs w:val="24"/>
          </w:rPr>
          <w:t>N 28/5-289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28.07.2016 </w:t>
      </w:r>
      <w:hyperlink r:id="rId71">
        <w:r w:rsidRPr="00402C14">
          <w:rPr>
            <w:rFonts w:ascii="Arial" w:hAnsi="Arial" w:cs="Arial"/>
            <w:sz w:val="24"/>
            <w:szCs w:val="24"/>
          </w:rPr>
          <w:t>N 37/5-385</w:t>
        </w:r>
      </w:hyperlink>
      <w:r w:rsidRPr="00402C14">
        <w:rPr>
          <w:rFonts w:ascii="Arial" w:hAnsi="Arial" w:cs="Arial"/>
          <w:sz w:val="24"/>
          <w:szCs w:val="24"/>
        </w:rPr>
        <w:t xml:space="preserve">, от 22.12.2016 </w:t>
      </w:r>
      <w:hyperlink r:id="rId72">
        <w:r w:rsidRPr="00402C14">
          <w:rPr>
            <w:rFonts w:ascii="Arial" w:hAnsi="Arial" w:cs="Arial"/>
            <w:sz w:val="24"/>
            <w:szCs w:val="24"/>
          </w:rPr>
          <w:t>N 41/5-430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20.12.2018 </w:t>
      </w:r>
      <w:hyperlink r:id="rId73">
        <w:r w:rsidRPr="00402C14">
          <w:rPr>
            <w:rFonts w:ascii="Arial" w:hAnsi="Arial" w:cs="Arial"/>
            <w:sz w:val="24"/>
            <w:szCs w:val="24"/>
          </w:rPr>
          <w:t>N 7/6-52</w:t>
        </w:r>
      </w:hyperlink>
      <w:r w:rsidRPr="00402C14">
        <w:rPr>
          <w:rFonts w:ascii="Arial" w:hAnsi="Arial" w:cs="Arial"/>
          <w:sz w:val="24"/>
          <w:szCs w:val="24"/>
        </w:rPr>
        <w:t xml:space="preserve">, от 29.08.2019 </w:t>
      </w:r>
      <w:hyperlink r:id="rId74">
        <w:r w:rsidRPr="00402C14">
          <w:rPr>
            <w:rFonts w:ascii="Arial" w:hAnsi="Arial" w:cs="Arial"/>
            <w:sz w:val="24"/>
            <w:szCs w:val="24"/>
          </w:rPr>
          <w:t>N 17/6-137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26.12.2019 </w:t>
      </w:r>
      <w:hyperlink r:id="rId75">
        <w:r w:rsidRPr="00402C14">
          <w:rPr>
            <w:rFonts w:ascii="Arial" w:hAnsi="Arial" w:cs="Arial"/>
            <w:sz w:val="24"/>
            <w:szCs w:val="24"/>
          </w:rPr>
          <w:t>N 22/6-170</w:t>
        </w:r>
      </w:hyperlink>
      <w:r w:rsidRPr="00402C14">
        <w:rPr>
          <w:rFonts w:ascii="Arial" w:hAnsi="Arial" w:cs="Arial"/>
          <w:sz w:val="24"/>
          <w:szCs w:val="24"/>
        </w:rPr>
        <w:t xml:space="preserve">, от 30.10.2020 </w:t>
      </w:r>
      <w:hyperlink r:id="rId76">
        <w:r w:rsidRPr="00402C14">
          <w:rPr>
            <w:rFonts w:ascii="Arial" w:hAnsi="Arial" w:cs="Arial"/>
            <w:sz w:val="24"/>
            <w:szCs w:val="24"/>
          </w:rPr>
          <w:t>N 33/6-275</w:t>
        </w:r>
      </w:hyperlink>
      <w:r w:rsidRPr="00402C14">
        <w:rPr>
          <w:rFonts w:ascii="Arial" w:hAnsi="Arial" w:cs="Arial"/>
          <w:sz w:val="24"/>
          <w:szCs w:val="24"/>
        </w:rPr>
        <w:t>,</w:t>
      </w:r>
    </w:p>
    <w:p w:rsidR="00EE2BA2" w:rsidRPr="00402C14" w:rsidRDefault="00EE2BA2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31.10.2024 № 19/7-128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с изм., внесенными </w:t>
      </w:r>
      <w:hyperlink r:id="rId77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Арбитражного суда Сахалинской области</w:t>
      </w:r>
    </w:p>
    <w:p w:rsidR="00402C14" w:rsidRPr="00EE2BA2" w:rsidRDefault="00402C14" w:rsidP="00402C1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E2BA2">
        <w:rPr>
          <w:rFonts w:ascii="Arial" w:hAnsi="Arial" w:cs="Arial"/>
          <w:b w:val="0"/>
          <w:sz w:val="24"/>
          <w:szCs w:val="24"/>
        </w:rPr>
        <w:t>от 14.06.2012 N А59-1295/2012)</w:t>
      </w:r>
    </w:p>
    <w:p w:rsidR="00402C14" w:rsidRPr="00402C14" w:rsidRDefault="00402C14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Раздел I. ОБЩИЕ ПОЛОЖЕНИЯ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 На территории Холмского городского округа устанавливаются следующие местные налоги, специальный налоговый режим и другие платежи: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 Налоги: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1.1.1. Земельный налог.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1.1.2. Налог на имущество физических лиц.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1.2. Специальный налоговый режим: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1.2.1. Система налогообложения в виде единого налога на вмененный доход для определенных видов деятельности.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1.3. Другие платежи: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1.3.1. Часть прибыли муниципальных унитарных предприятий, остающейся после уплаты налогов и иных обязательных платежей.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Раздел II. НАЛОГИ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Глава 1. ЗЕМЕЛЬНЫЙ НАЛОГ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 Ввести на территории Холмского городского округа земельный налог, порядок и сроки уплаты налога за земли, находящиеся в пределах границ Холмского городского округа.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1.2.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Холмского городского округа.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1.3. Объектом налогообложения признаются земельные участки, расположенные в пределах территории Холмского городского округа.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1.4. Исключен с 1 января 2013 года. - </w:t>
      </w:r>
      <w:hyperlink r:id="rId78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28.03.2013 N 53/4-891.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1.5. Установить налоговые ставки в следующих размерах: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79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26.12.2019 N 22/6-170)</w:t>
      </w:r>
    </w:p>
    <w:p w:rsidR="00EE2BA2" w:rsidRDefault="00EE2BA2" w:rsidP="00402C14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занятых </w:t>
      </w:r>
      <w:hyperlink r:id="rId80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жилищным фондом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81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части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E2BA2" w:rsidRPr="00402C14" w:rsidRDefault="00EE2BA2" w:rsidP="00EE2BA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</w:t>
      </w:r>
      <w:proofErr w:type="spellStart"/>
      <w:r w:rsidR="00C41CD0">
        <w:rPr>
          <w:rFonts w:ascii="Arial" w:hAnsi="Arial" w:cs="Arial"/>
          <w:sz w:val="24"/>
          <w:szCs w:val="24"/>
        </w:rPr>
        <w:t>абз</w:t>
      </w:r>
      <w:proofErr w:type="spellEnd"/>
      <w:r w:rsidR="00C41CD0">
        <w:rPr>
          <w:rFonts w:ascii="Arial" w:hAnsi="Arial" w:cs="Arial"/>
          <w:sz w:val="24"/>
          <w:szCs w:val="24"/>
        </w:rPr>
        <w:t xml:space="preserve">. 3 </w:t>
      </w:r>
      <w:proofErr w:type="spellStart"/>
      <w:r w:rsidR="00C41CD0">
        <w:rPr>
          <w:rFonts w:ascii="Arial" w:hAnsi="Arial" w:cs="Arial"/>
          <w:sz w:val="24"/>
          <w:szCs w:val="24"/>
        </w:rPr>
        <w:t>п.п</w:t>
      </w:r>
      <w:proofErr w:type="spellEnd"/>
      <w:r w:rsidR="00C41CD0">
        <w:rPr>
          <w:rFonts w:ascii="Arial" w:hAnsi="Arial" w:cs="Arial"/>
          <w:sz w:val="24"/>
          <w:szCs w:val="24"/>
        </w:rPr>
        <w:t xml:space="preserve">. 1 </w:t>
      </w:r>
      <w:r w:rsidRPr="00402C14">
        <w:rPr>
          <w:rFonts w:ascii="Arial" w:hAnsi="Arial" w:cs="Arial"/>
          <w:sz w:val="24"/>
          <w:szCs w:val="24"/>
        </w:rPr>
        <w:t xml:space="preserve">в ред. </w:t>
      </w:r>
      <w:r>
        <w:rPr>
          <w:rFonts w:ascii="Arial" w:hAnsi="Arial" w:cs="Arial"/>
          <w:sz w:val="24"/>
          <w:szCs w:val="24"/>
        </w:rPr>
        <w:t xml:space="preserve">Решений </w:t>
      </w:r>
      <w:r w:rsidRPr="00402C14">
        <w:rPr>
          <w:rFonts w:ascii="Arial" w:hAnsi="Arial" w:cs="Arial"/>
          <w:sz w:val="24"/>
          <w:szCs w:val="24"/>
        </w:rPr>
        <w:t>Собрания муниципального образования "Холмский городской округ" от 26.12.2019 N 22/6-170</w:t>
      </w:r>
      <w:r>
        <w:rPr>
          <w:rFonts w:ascii="Arial" w:hAnsi="Arial" w:cs="Arial"/>
          <w:sz w:val="24"/>
          <w:szCs w:val="24"/>
        </w:rPr>
        <w:t>, от 31.10.2024 г. № 19/7-128</w:t>
      </w:r>
      <w:r w:rsidRPr="00402C14">
        <w:rPr>
          <w:rFonts w:ascii="Arial" w:hAnsi="Arial" w:cs="Arial"/>
          <w:sz w:val="24"/>
          <w:szCs w:val="24"/>
        </w:rPr>
        <w:t>)</w:t>
      </w:r>
    </w:p>
    <w:p w:rsidR="00EE2BA2" w:rsidRPr="00EE2BA2" w:rsidRDefault="00EE2BA2" w:rsidP="00EE2BA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2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личного подсобного хозяйства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, садоводства или огородничества, а также земельных </w:t>
      </w:r>
      <w:hyperlink r:id="rId83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участков общего назначения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, предусмотренных Федеральным </w:t>
      </w:r>
      <w:hyperlink r:id="rId84" w:history="1">
        <w:r w:rsidRPr="00EE2BA2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EE2BA2">
        <w:rPr>
          <w:rFonts w:ascii="Arial" w:eastAsiaTheme="minorHAnsi" w:hAnsi="Arial" w:cs="Arial"/>
          <w:sz w:val="24"/>
          <w:szCs w:val="24"/>
          <w:lang w:eastAsia="en-US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F55518" w:rsidRPr="00402C14" w:rsidRDefault="00EE2BA2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 </w:t>
      </w:r>
      <w:r w:rsidR="00F55518" w:rsidRPr="00402C14">
        <w:rPr>
          <w:rFonts w:ascii="Arial" w:hAnsi="Arial" w:cs="Arial"/>
          <w:sz w:val="24"/>
          <w:szCs w:val="24"/>
        </w:rPr>
        <w:t>(</w:t>
      </w:r>
      <w:r w:rsidR="00C41CD0">
        <w:rPr>
          <w:rFonts w:ascii="Arial" w:hAnsi="Arial" w:cs="Arial"/>
          <w:sz w:val="24"/>
          <w:szCs w:val="24"/>
        </w:rPr>
        <w:t xml:space="preserve">абз.4 </w:t>
      </w:r>
      <w:proofErr w:type="spellStart"/>
      <w:r w:rsidR="00C41CD0">
        <w:rPr>
          <w:rFonts w:ascii="Arial" w:hAnsi="Arial" w:cs="Arial"/>
          <w:sz w:val="24"/>
          <w:szCs w:val="24"/>
        </w:rPr>
        <w:t>п.п</w:t>
      </w:r>
      <w:proofErr w:type="spellEnd"/>
      <w:r w:rsidR="00C41CD0">
        <w:rPr>
          <w:rFonts w:ascii="Arial" w:hAnsi="Arial" w:cs="Arial"/>
          <w:sz w:val="24"/>
          <w:szCs w:val="24"/>
        </w:rPr>
        <w:t xml:space="preserve">. 1 </w:t>
      </w:r>
      <w:bookmarkStart w:id="1" w:name="_GoBack"/>
      <w:bookmarkEnd w:id="1"/>
      <w:r w:rsidR="00F55518" w:rsidRPr="00402C14">
        <w:rPr>
          <w:rFonts w:ascii="Arial" w:hAnsi="Arial" w:cs="Arial"/>
          <w:sz w:val="24"/>
          <w:szCs w:val="24"/>
        </w:rPr>
        <w:t xml:space="preserve">в ред. </w:t>
      </w:r>
      <w:r>
        <w:rPr>
          <w:rFonts w:ascii="Arial" w:hAnsi="Arial" w:cs="Arial"/>
          <w:sz w:val="24"/>
          <w:szCs w:val="24"/>
        </w:rPr>
        <w:t xml:space="preserve">Решений </w:t>
      </w:r>
      <w:r w:rsidR="00F55518" w:rsidRPr="00402C14">
        <w:rPr>
          <w:rFonts w:ascii="Arial" w:hAnsi="Arial" w:cs="Arial"/>
          <w:sz w:val="24"/>
          <w:szCs w:val="24"/>
        </w:rPr>
        <w:t>Собрания муниципального образования "Холмский городской округ" от 26.12.2019 N 22/6-170</w:t>
      </w:r>
      <w:r>
        <w:rPr>
          <w:rFonts w:ascii="Arial" w:hAnsi="Arial" w:cs="Arial"/>
          <w:sz w:val="24"/>
          <w:szCs w:val="24"/>
        </w:rPr>
        <w:t>, от 31.10.2024 г. № 19/7-128</w:t>
      </w:r>
      <w:r w:rsidR="00F55518" w:rsidRPr="00402C14">
        <w:rPr>
          <w:rFonts w:ascii="Arial" w:hAnsi="Arial" w:cs="Arial"/>
          <w:sz w:val="24"/>
          <w:szCs w:val="24"/>
        </w:rPr>
        <w:t>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(абзац введен </w:t>
      </w:r>
      <w:hyperlink r:id="rId85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28.03.2013 N 53/4-891)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2) 1,5 процента в отношении прочих земельных участков.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1.6. Исключен. - </w:t>
      </w:r>
      <w:hyperlink r:id="rId86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30.09.2011 N 33/4-610.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1.6. Освободить от уплаты налога: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- муниципальные учреждения, в том числе органы местного самоуправления муниципального образования "Холмский городской округ" - в отношении земельных </w:t>
      </w:r>
      <w:r w:rsidRPr="00402C14">
        <w:rPr>
          <w:rFonts w:ascii="Arial" w:hAnsi="Arial" w:cs="Arial"/>
          <w:sz w:val="24"/>
          <w:szCs w:val="24"/>
        </w:rPr>
        <w:lastRenderedPageBreak/>
        <w:t>участков, используемых ими для непосредственного выполнения возложенных на них функций;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- физических лиц, являющихся членами многодетных семей, проживающих на территории муниципального образования "Холмский городской округ", имеющих трех и более несовершеннолетних детей, в том числе усыновленных или принятых под опеку (попечительство), в приемную семью и воспитывающих их до достижения ими восемнадцатилетнего возраста, детей, обучающихся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обучения, - до окончания ими обучения, но не более чем до достижения ими возраста 23 лет;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87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29.08.2019 N 17/6-137)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- субъекты инвестиционной деятельности, реализующие инвестиционные проекты, включенные в Перечень приоритетных инвестиционных проектов муниципального образования "Холмский городской округ", сроком на три года с месяца возникновения права собственности на земельный участок;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(абзац введен </w:t>
      </w:r>
      <w:hyperlink r:id="rId88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20.12.2018 N 7/6-52)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- неработающих пенсионеров, ветеранов и инвалидов Великой Отечественной войны 1941 - 1945 гг., постоянно проживающих на территории муниципального образования "Холмский городской округ".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(абзац введен </w:t>
      </w:r>
      <w:hyperlink r:id="rId89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20.12.2018 N 7/6-52)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1.6 в ред. </w:t>
      </w:r>
      <w:hyperlink r:id="rId90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31.10.2013 N 3/5-19)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1.7. Утвердить порядок уплаты земельного налога и авансовых платежей по налогу: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1.7.1. Уплата земельного налога налогоплательщиками-организациями осуществляется в соответствии с </w:t>
      </w:r>
      <w:hyperlink r:id="rId91">
        <w:r w:rsidRPr="00402C14">
          <w:rPr>
            <w:rFonts w:ascii="Arial" w:hAnsi="Arial" w:cs="Arial"/>
            <w:sz w:val="24"/>
            <w:szCs w:val="24"/>
          </w:rPr>
          <w:t>пунктом 1 статьи 397</w:t>
        </w:r>
      </w:hyperlink>
      <w:r w:rsidRPr="00402C14">
        <w:rPr>
          <w:rFonts w:ascii="Arial" w:hAnsi="Arial" w:cs="Arial"/>
          <w:sz w:val="24"/>
          <w:szCs w:val="24"/>
        </w:rPr>
        <w:t xml:space="preserve"> Налогового кодекса Российской Федерации.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Налог уплачивается в бюджет по месту нахождения земельных участков, признаваемых объектами налогообложения в соответствии со </w:t>
      </w:r>
      <w:hyperlink r:id="rId92">
        <w:r w:rsidRPr="00402C14">
          <w:rPr>
            <w:rFonts w:ascii="Arial" w:hAnsi="Arial" w:cs="Arial"/>
            <w:sz w:val="24"/>
            <w:szCs w:val="24"/>
          </w:rPr>
          <w:t>статьей 389</w:t>
        </w:r>
      </w:hyperlink>
      <w:r w:rsidRPr="00402C14">
        <w:rPr>
          <w:rFonts w:ascii="Arial" w:hAnsi="Arial" w:cs="Arial"/>
          <w:sz w:val="24"/>
          <w:szCs w:val="24"/>
        </w:rPr>
        <w:t xml:space="preserve"> Налогового кодекса Российской Федерации.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1.7.2. Уплата земельного налога налогоплательщиками - физическими лицами осуществляется в соответствии с </w:t>
      </w:r>
      <w:hyperlink r:id="rId93">
        <w:r w:rsidRPr="00402C14">
          <w:rPr>
            <w:rFonts w:ascii="Arial" w:hAnsi="Arial" w:cs="Arial"/>
            <w:sz w:val="24"/>
            <w:szCs w:val="24"/>
          </w:rPr>
          <w:t>пунктом 1 статьи 397</w:t>
        </w:r>
      </w:hyperlink>
      <w:r w:rsidRPr="00402C14">
        <w:rPr>
          <w:rFonts w:ascii="Arial" w:hAnsi="Arial" w:cs="Arial"/>
          <w:sz w:val="24"/>
          <w:szCs w:val="24"/>
        </w:rPr>
        <w:t xml:space="preserve"> Налогового кодекса Российской Федерации.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1.7 в ред. </w:t>
      </w:r>
      <w:hyperlink r:id="rId94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30.10.2020 N 33/6-275)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1.8. Установить, что 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</w:t>
      </w:r>
      <w:hyperlink r:id="rId95">
        <w:r w:rsidRPr="00402C14">
          <w:rPr>
            <w:rFonts w:ascii="Arial" w:hAnsi="Arial" w:cs="Arial"/>
            <w:sz w:val="24"/>
            <w:szCs w:val="24"/>
          </w:rPr>
          <w:t>пунктом 3 статьи 361.1</w:t>
        </w:r>
      </w:hyperlink>
      <w:r w:rsidRPr="00402C14">
        <w:rPr>
          <w:rFonts w:ascii="Arial" w:hAnsi="Arial" w:cs="Arial"/>
          <w:sz w:val="24"/>
          <w:szCs w:val="24"/>
        </w:rPr>
        <w:t xml:space="preserve"> Налогового кодекса Российской Федерации.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При возникновении права на налоговые льготы, в том числе на уменьшение налоговой базы, в течение налогового периода перерасчет налога производится с месяца, в котором возникло это право.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Пересмотр неправильно произведенного налогообложения допускается не более чем за три предшествующих года.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Налоговая льгота, установленная налогоплательщикам - физическим лицам, предоставляется в отношении земельных участков, используемых для целей, не связанных с предпринимательской деятельностью.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lastRenderedPageBreak/>
        <w:t>При определении подлежащей уплате суммы налога льгота предоставляется в отношении одного земельного участка по выбору налогоплательщика, вне зависимости от количества оснований для применения налоговых льгот.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1.8 в ред. </w:t>
      </w:r>
      <w:hyperlink r:id="rId96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26.12.2019 N 22/6-170)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1.9. Утратил силу с 1 января 2020 года. - </w:t>
      </w:r>
      <w:hyperlink r:id="rId97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26.12.2019 N 22/6-170.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1.10. Исключена. - </w:t>
      </w:r>
      <w:hyperlink r:id="rId98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20.12.2018 N 7/6-52.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Глава 2. НАЛОГ НА ИМУЩЕСТВО ФИЗИЧЕСКИХ ЛИЦ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Утратила силу с 1 января 2015 года. - </w:t>
      </w:r>
      <w:hyperlink r:id="rId99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27.11.2014 N 16/5-165.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Default="00F55518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Раздел III. СПЕЦИАЛЬНЫЙ НАЛОГОВЫЙ РЕЖИМ</w:t>
      </w:r>
    </w:p>
    <w:p w:rsidR="00402C14" w:rsidRDefault="00402C14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02C14">
        <w:rPr>
          <w:rFonts w:ascii="Arial" w:hAnsi="Arial" w:cs="Arial"/>
          <w:b w:val="0"/>
          <w:sz w:val="24"/>
          <w:szCs w:val="24"/>
        </w:rPr>
        <w:t xml:space="preserve">Глава 1 фактически утратила силу в связи с принятием Федерального </w:t>
      </w:r>
      <w:hyperlink r:id="rId100">
        <w:r w:rsidRPr="00402C14">
          <w:rPr>
            <w:rFonts w:ascii="Arial" w:hAnsi="Arial" w:cs="Arial"/>
            <w:b w:val="0"/>
            <w:sz w:val="24"/>
            <w:szCs w:val="24"/>
          </w:rPr>
          <w:t>закона</w:t>
        </w:r>
      </w:hyperlink>
      <w:r w:rsidRPr="00402C14">
        <w:rPr>
          <w:rFonts w:ascii="Arial" w:hAnsi="Arial" w:cs="Arial"/>
          <w:b w:val="0"/>
          <w:sz w:val="24"/>
          <w:szCs w:val="24"/>
        </w:rPr>
        <w:t xml:space="preserve"> от 29.06.2012 N 97-ФЗ, признавшего </w:t>
      </w:r>
      <w:hyperlink r:id="rId101">
        <w:r w:rsidRPr="00402C14">
          <w:rPr>
            <w:rFonts w:ascii="Arial" w:hAnsi="Arial" w:cs="Arial"/>
            <w:b w:val="0"/>
            <w:sz w:val="24"/>
            <w:szCs w:val="24"/>
          </w:rPr>
          <w:t>главу 26.3</w:t>
        </w:r>
      </w:hyperlink>
      <w:r w:rsidRPr="00402C14">
        <w:rPr>
          <w:rFonts w:ascii="Arial" w:hAnsi="Arial" w:cs="Arial"/>
          <w:b w:val="0"/>
          <w:sz w:val="24"/>
          <w:szCs w:val="24"/>
        </w:rPr>
        <w:t xml:space="preserve"> НК РФ утратившей силу.</w:t>
      </w:r>
    </w:p>
    <w:p w:rsidR="00402C14" w:rsidRDefault="00402C14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Глава 1. ЕДИНЫЙ НАЛОГ НА ВМЕНЕННЫЙ ДОХОД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ДЛЯ ОТДЕЛЬНЫХ ВИДОВ ДЕЯТЕЛЬНОСТИ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102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городской округ" от 28.11.2007 N 37/3-366)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 Ввести на территории Холмского городского округа систему налогообложения в виде единого налога на вмененный доход для отдельных видов деятельности.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1.2. Система налогообложения в виде единого налога на вмененный доход для отдельных видов деятельности (далее - единый налог) применяется на территории Холмского городского округа в отношении следующих видов предпринимательской деятельности: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1) Оказание бытовых услуг. Коды видов деятельности в соответствии с Общероссийским </w:t>
      </w:r>
      <w:hyperlink r:id="rId103">
        <w:r w:rsidRPr="00402C14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402C14">
        <w:rPr>
          <w:rFonts w:ascii="Arial" w:hAnsi="Arial" w:cs="Arial"/>
          <w:sz w:val="24"/>
          <w:szCs w:val="24"/>
        </w:rPr>
        <w:t xml:space="preserve"> видов экономической деятельности и коды услуг в соответствии с Общероссийским </w:t>
      </w:r>
      <w:hyperlink r:id="rId104">
        <w:r w:rsidRPr="00402C14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402C14">
        <w:rPr>
          <w:rFonts w:ascii="Arial" w:hAnsi="Arial" w:cs="Arial"/>
          <w:sz w:val="24"/>
          <w:szCs w:val="24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 в ред. </w:t>
      </w:r>
      <w:hyperlink r:id="rId105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20.12.2018 N 7/6-52)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2) Оказание ветеринарных услуг.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3) Оказание услуг по ремонту и строительству жилья и других построек (за исключением строительства индивидуальных домов).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</w:t>
      </w:r>
      <w:proofErr w:type="spellStart"/>
      <w:r w:rsidRPr="00402C14">
        <w:rPr>
          <w:rFonts w:ascii="Arial" w:hAnsi="Arial" w:cs="Arial"/>
          <w:sz w:val="24"/>
          <w:szCs w:val="24"/>
        </w:rPr>
        <w:t>пп</w:t>
      </w:r>
      <w:proofErr w:type="spellEnd"/>
      <w:r w:rsidRPr="00402C14">
        <w:rPr>
          <w:rFonts w:ascii="Arial" w:hAnsi="Arial" w:cs="Arial"/>
          <w:sz w:val="24"/>
          <w:szCs w:val="24"/>
        </w:rPr>
        <w:t xml:space="preserve">. 3 в ред. </w:t>
      </w:r>
      <w:hyperlink r:id="rId106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4)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"штрафных автостоянок").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</w:t>
      </w:r>
      <w:proofErr w:type="spellStart"/>
      <w:r w:rsidRPr="00402C14">
        <w:rPr>
          <w:rFonts w:ascii="Arial" w:hAnsi="Arial" w:cs="Arial"/>
          <w:sz w:val="24"/>
          <w:szCs w:val="24"/>
        </w:rPr>
        <w:t>пп</w:t>
      </w:r>
      <w:proofErr w:type="spellEnd"/>
      <w:r w:rsidRPr="00402C14">
        <w:rPr>
          <w:rFonts w:ascii="Arial" w:hAnsi="Arial" w:cs="Arial"/>
          <w:sz w:val="24"/>
          <w:szCs w:val="24"/>
        </w:rPr>
        <w:t xml:space="preserve">. 4 в ред. </w:t>
      </w:r>
      <w:hyperlink r:id="rId107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5) Оказание услуг по ремонту, техническому обслуживанию и мойке автотранспортных средств.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6)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7)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принимается.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8) Розничная торговля, осуществляемая через объекты стационарной торговой сети, не имеющие торговых залов, а также объекты нестационарной торговой сети.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108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9) 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10) Оказание услуг общественного питания, осуществляемых через объекты организации общественного питания, с площадью зала обслуживания посетителей не более 150 квадратных метров по каждому объекту организации общественного питания. 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109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11) Оказание услуг общественного питания, осуществляемых через объекты организации общественного питания, не имеющие залов обслуживания посетителей.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12) Распространение наружной рекламы с использованием рекламных конструкций.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</w:t>
      </w:r>
      <w:proofErr w:type="spellStart"/>
      <w:r w:rsidRPr="00402C14">
        <w:rPr>
          <w:rFonts w:ascii="Arial" w:hAnsi="Arial" w:cs="Arial"/>
          <w:sz w:val="24"/>
          <w:szCs w:val="24"/>
        </w:rPr>
        <w:t>пп</w:t>
      </w:r>
      <w:proofErr w:type="spellEnd"/>
      <w:r w:rsidRPr="00402C14">
        <w:rPr>
          <w:rFonts w:ascii="Arial" w:hAnsi="Arial" w:cs="Arial"/>
          <w:sz w:val="24"/>
          <w:szCs w:val="24"/>
        </w:rPr>
        <w:t xml:space="preserve">. 12 в ред. </w:t>
      </w:r>
      <w:hyperlink r:id="rId110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13) Размещение рекламы на транспортных средствах.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</w:t>
      </w:r>
      <w:proofErr w:type="spellStart"/>
      <w:r w:rsidRPr="00402C14">
        <w:rPr>
          <w:rFonts w:ascii="Arial" w:hAnsi="Arial" w:cs="Arial"/>
          <w:sz w:val="24"/>
          <w:szCs w:val="24"/>
        </w:rPr>
        <w:t>пп</w:t>
      </w:r>
      <w:proofErr w:type="spellEnd"/>
      <w:r w:rsidRPr="00402C14">
        <w:rPr>
          <w:rFonts w:ascii="Arial" w:hAnsi="Arial" w:cs="Arial"/>
          <w:sz w:val="24"/>
          <w:szCs w:val="24"/>
        </w:rPr>
        <w:t xml:space="preserve">. 13 в ред. </w:t>
      </w:r>
      <w:hyperlink r:id="rId111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14)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15)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для обслуживания посетителей.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112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16)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</w:t>
      </w:r>
      <w:proofErr w:type="spellStart"/>
      <w:r w:rsidRPr="00402C14">
        <w:rPr>
          <w:rFonts w:ascii="Arial" w:hAnsi="Arial" w:cs="Arial"/>
          <w:sz w:val="24"/>
          <w:szCs w:val="24"/>
        </w:rPr>
        <w:t>пп</w:t>
      </w:r>
      <w:proofErr w:type="spellEnd"/>
      <w:r w:rsidRPr="00402C14">
        <w:rPr>
          <w:rFonts w:ascii="Arial" w:hAnsi="Arial" w:cs="Arial"/>
          <w:sz w:val="24"/>
          <w:szCs w:val="24"/>
        </w:rPr>
        <w:t xml:space="preserve">. 16 в ред. </w:t>
      </w:r>
      <w:hyperlink r:id="rId113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30.10.2008 N 50/3-512)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1.3. Установить корректирующий коэффициент базовой доходности, учитывающий совокупность особенностей ведения предпринимательской деятельности (коэффициент К2) </w:t>
      </w:r>
      <w:hyperlink w:anchor="P199">
        <w:r w:rsidRPr="00402C14">
          <w:rPr>
            <w:rFonts w:ascii="Arial" w:hAnsi="Arial" w:cs="Arial"/>
            <w:sz w:val="24"/>
            <w:szCs w:val="24"/>
          </w:rPr>
          <w:t>(приложение N 1)</w:t>
        </w:r>
      </w:hyperlink>
      <w:r w:rsidRPr="00402C14">
        <w:rPr>
          <w:rFonts w:ascii="Arial" w:hAnsi="Arial" w:cs="Arial"/>
          <w:sz w:val="24"/>
          <w:szCs w:val="24"/>
        </w:rPr>
        <w:t>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1.4. Установить, что при розничной торговле несколькими видами продукции для расчета единого налога на вмененный доход применяется коэффициент К2, максимальный для вида продукции в розничной торговле </w:t>
      </w:r>
      <w:hyperlink w:anchor="P199">
        <w:r w:rsidRPr="00402C14">
          <w:rPr>
            <w:rFonts w:ascii="Arial" w:hAnsi="Arial" w:cs="Arial"/>
            <w:sz w:val="24"/>
            <w:szCs w:val="24"/>
          </w:rPr>
          <w:t>(приложение N 1)</w:t>
        </w:r>
      </w:hyperlink>
      <w:r w:rsidRPr="00402C14">
        <w:rPr>
          <w:rFonts w:ascii="Arial" w:hAnsi="Arial" w:cs="Arial"/>
          <w:sz w:val="24"/>
          <w:szCs w:val="24"/>
        </w:rPr>
        <w:t>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1.5. Установить, что значение коэффициента К2 для населенных пунктов Холмского городского округа при численности населения до 5 тысяч человек уменьшается на 50 процентов.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1.6. Налогоплательщики для подтверждения применения значения показателей корректирующего коэффициента базовой доходности (К2) представляют в налоговый орган соответствующие документы, подтверждающие присвоение им статуса "Социальный магазин", "Социальная аптека" или прохождение ими отбора участника проекта "Региональный продукт "Доступная рыба".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(п. 1.6 введен </w:t>
      </w:r>
      <w:hyperlink r:id="rId114">
        <w:r w:rsidRPr="00402C14">
          <w:rPr>
            <w:rFonts w:ascii="Arial" w:hAnsi="Arial" w:cs="Arial"/>
            <w:sz w:val="24"/>
            <w:szCs w:val="24"/>
          </w:rPr>
          <w:t>Решением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29.10.2015 N 28/5-289)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Раздел IV. ДРУГИЕ ПЛАТЕЖИ</w:t>
      </w:r>
    </w:p>
    <w:p w:rsidR="00F55518" w:rsidRPr="00402C14" w:rsidRDefault="00F55518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Глава 1. ЧАСТЬ ПРИБЫЛИ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МУНИЦИПАЛЬНЫХ УНИТАРНЫХ ПРЕДПРИЯТИЙ,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ОСТАЮЩАЯСЯ ПОСЛЕ УПЛАТЫ НАЛОГОВ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И ИНЫХ ОБЯЗАТЕЛЬНЫХ ПЛАТЕЖЕЙ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1.1. Контроль за правильностью исчисления и своевременностью уплаты части прибыли муниципальных унитарных предприятий, подлежащей перечислению в бюджет Холмского городского округа, возложить на председателя Комитета по управлению имуществом администрации Холмского городского округа.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(в ред. </w:t>
      </w:r>
      <w:hyperlink r:id="rId115">
        <w:r w:rsidRPr="00402C14">
          <w:rPr>
            <w:rFonts w:ascii="Arial" w:hAnsi="Arial" w:cs="Arial"/>
            <w:sz w:val="24"/>
            <w:szCs w:val="24"/>
          </w:rPr>
          <w:t>Решения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20.12.2018 N 7/6-52)</w:t>
      </w:r>
    </w:p>
    <w:p w:rsidR="00F55518" w:rsidRPr="00402C14" w:rsidRDefault="00402C14" w:rsidP="00402C14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108D" w:rsidRDefault="002D108D" w:rsidP="00402C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2D108D" w:rsidSect="002D108D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bookmarkStart w:id="2" w:name="P199"/>
      <w:bookmarkEnd w:id="2"/>
    </w:p>
    <w:p w:rsidR="00F55518" w:rsidRPr="00402C14" w:rsidRDefault="00F55518" w:rsidP="00402C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Приложение N 1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к Положению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 местных налогах,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специальном налоговом режиме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и других платежах на территории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Холмского городского округа</w:t>
      </w:r>
    </w:p>
    <w:p w:rsidR="00F55518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402C14" w:rsidRP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городской округ"</w:t>
      </w:r>
    </w:p>
    <w:p w:rsidR="00402C14" w:rsidRDefault="00402C14" w:rsidP="00402C1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от 25.10.2012 </w:t>
      </w:r>
      <w:hyperlink r:id="rId116">
        <w:r w:rsidRPr="00402C14">
          <w:rPr>
            <w:rFonts w:ascii="Arial" w:hAnsi="Arial" w:cs="Arial"/>
            <w:sz w:val="24"/>
            <w:szCs w:val="24"/>
          </w:rPr>
          <w:t>N 46/4-804</w:t>
        </w:r>
      </w:hyperlink>
      <w:r w:rsidRPr="00402C14">
        <w:rPr>
          <w:rFonts w:ascii="Arial" w:hAnsi="Arial" w:cs="Arial"/>
          <w:sz w:val="24"/>
          <w:szCs w:val="24"/>
        </w:rPr>
        <w:t xml:space="preserve">, от 29.10.2015 </w:t>
      </w:r>
      <w:hyperlink r:id="rId117">
        <w:r w:rsidRPr="00402C14">
          <w:rPr>
            <w:rFonts w:ascii="Arial" w:hAnsi="Arial" w:cs="Arial"/>
            <w:sz w:val="24"/>
            <w:szCs w:val="24"/>
          </w:rPr>
          <w:t>N 28/5-289</w:t>
        </w:r>
      </w:hyperlink>
    </w:p>
    <w:p w:rsidR="00402C14" w:rsidRDefault="00402C14" w:rsidP="00402C14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3402"/>
        <w:gridCol w:w="3402"/>
      </w:tblGrid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Корректирующий коэффициент базовой доходности, учитывающий совокупность прочих особенностей ведения предпринимательской деятельности для населенных пунктов Холмского городского округа (кроме ул. Плотинная, ул. Переселенческая, ул. Лесозаводская от дома N 100 г. Холмска)</w:t>
            </w:r>
          </w:p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(коэффициент К2)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Корректирующий коэффициент базовой доходности, учитывающий совокупность прочих особенностей ведения предпринимательской деятельности для ул. Плотинная, ул. Переселенческая, ул. Лесозаводская от дома N 100 г. Холмска</w:t>
            </w:r>
          </w:p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(коэффициент К2)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бытовых услуг (за исключением услуг по ремонту, техническому обслуживанию и мойке автотранспортных средств, услуг по ремонту и строительству жилья и других построек, парикмахерских услуг)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Парикмахерские услуги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услуг по ремонту и строительству жилья и других построек (за исключением строительства индивидуальных домов)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Оказание услуг по предоставлению во временное владение (пользование)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 </w:t>
            </w:r>
            <w:hyperlink w:anchor="P413">
              <w:r w:rsidRPr="00402C14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автотранспортных услуг по перевозке грузов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2C14" w:rsidRPr="00402C14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автотранспортных услуг по перевозке пассажиров:</w:t>
            </w:r>
          </w:p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для автомобилей вместимостью до 20 посадочных мест;</w:t>
            </w:r>
          </w:p>
        </w:tc>
        <w:tc>
          <w:tcPr>
            <w:tcW w:w="3402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для автомобилей вместимостью более 20 посадочных мест</w:t>
            </w:r>
          </w:p>
        </w:tc>
        <w:tc>
          <w:tcPr>
            <w:tcW w:w="3402" w:type="dxa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3402" w:type="dxa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402C14" w:rsidRPr="00402C14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товарами (за исключением торговли алкогольными напитками)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товарами с торговлей алкогольными напитками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детской одеждой и обувью, товарами для новорожденных и детским питанием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непродовольственными товарами (за исключением торговли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непродовольственными товарами, включая торговлю изделиями из драгоценных металлов, автомобилями, оружием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непродовольственными товарами, включая торговлю изделиями сложной бытовой техники, аудио-, видеокассетами, меховыми изделиями, мебелью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 (за исключением торговли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товарами, включая торговлю изделиями из драгоценных металлов, автомобилями, оружием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товарами, включая торговлю сложной бытовой техникой, аудио-, видеокассетами, меховыми изделиями, мебелью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книжной продукцией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детской справочной, учебной и научной литературой и литературой для слепых при условии, что объем продажи указанной литературы в общем объеме книжной продукции составляет не менее 50%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лекарственными средствами и изделиями медицинского назначения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402C14" w:rsidRPr="00402C1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Объект розничной торговли, которому присвоен статус "Социальный магазин"</w:t>
            </w:r>
          </w:p>
        </w:tc>
        <w:tc>
          <w:tcPr>
            <w:tcW w:w="3402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3402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</w:tr>
      <w:tr w:rsidR="00402C14" w:rsidRPr="00402C14">
        <w:tblPrEx>
          <w:tblBorders>
            <w:insideH w:val="nil"/>
          </w:tblBorders>
        </w:tblPrEx>
        <w:tc>
          <w:tcPr>
            <w:tcW w:w="11340" w:type="dxa"/>
            <w:gridSpan w:val="4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(введено </w:t>
            </w:r>
            <w:hyperlink r:id="rId118">
              <w:r w:rsidRPr="00402C14">
                <w:rPr>
                  <w:rFonts w:ascii="Arial" w:hAnsi="Arial" w:cs="Arial"/>
                  <w:sz w:val="24"/>
                  <w:szCs w:val="24"/>
                </w:rPr>
                <w:t>Решением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 xml:space="preserve"> Собрания муниципального образования "Холмский городской округ"</w:t>
            </w:r>
          </w:p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от 29.10.2015 N 28/5-289)</w:t>
            </w:r>
          </w:p>
        </w:tc>
      </w:tr>
      <w:tr w:rsidR="00402C14" w:rsidRPr="00402C1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Объект розничной торговли, который является участником проекта "Региональный продукт "Доступная рыба"</w:t>
            </w:r>
          </w:p>
        </w:tc>
        <w:tc>
          <w:tcPr>
            <w:tcW w:w="3402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3402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</w:tr>
      <w:tr w:rsidR="00402C14" w:rsidRPr="00402C14">
        <w:tblPrEx>
          <w:tblBorders>
            <w:insideH w:val="nil"/>
          </w:tblBorders>
        </w:tblPrEx>
        <w:tc>
          <w:tcPr>
            <w:tcW w:w="11340" w:type="dxa"/>
            <w:gridSpan w:val="4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(введено </w:t>
            </w:r>
            <w:hyperlink r:id="rId119">
              <w:r w:rsidRPr="00402C14">
                <w:rPr>
                  <w:rFonts w:ascii="Arial" w:hAnsi="Arial" w:cs="Arial"/>
                  <w:sz w:val="24"/>
                  <w:szCs w:val="24"/>
                </w:rPr>
                <w:t>Решением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 xml:space="preserve"> Собрания муниципального образования "Холмский городской округ"</w:t>
            </w:r>
          </w:p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от 29.10.2015 N 28/5-289)</w:t>
            </w:r>
          </w:p>
        </w:tc>
      </w:tr>
      <w:tr w:rsidR="00402C14" w:rsidRPr="00402C1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Объект розничной торговли, которому присвоен статус "Социальная аптека"</w:t>
            </w:r>
          </w:p>
        </w:tc>
        <w:tc>
          <w:tcPr>
            <w:tcW w:w="3402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3402" w:type="dxa"/>
            <w:tcBorders>
              <w:bottom w:val="nil"/>
            </w:tcBorders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</w:tr>
      <w:tr w:rsidR="00402C14" w:rsidRPr="00402C14">
        <w:tblPrEx>
          <w:tblBorders>
            <w:insideH w:val="nil"/>
          </w:tblBorders>
        </w:tblPrEx>
        <w:tc>
          <w:tcPr>
            <w:tcW w:w="11340" w:type="dxa"/>
            <w:gridSpan w:val="4"/>
            <w:tcBorders>
              <w:top w:val="nil"/>
            </w:tcBorders>
          </w:tcPr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(введено </w:t>
            </w:r>
            <w:hyperlink r:id="rId120">
              <w:r w:rsidRPr="00402C14">
                <w:rPr>
                  <w:rFonts w:ascii="Arial" w:hAnsi="Arial" w:cs="Arial"/>
                  <w:sz w:val="24"/>
                  <w:szCs w:val="24"/>
                </w:rPr>
                <w:t>Решением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 xml:space="preserve"> Собрания муниципального образования "Холмский городской округ"</w:t>
            </w:r>
          </w:p>
          <w:p w:rsidR="00F55518" w:rsidRPr="00402C14" w:rsidRDefault="00F55518" w:rsidP="00402C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от 29.10.2015 N 28/5-289)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кв. м, за исключением реализации товаров с использованием торговых автоматов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</w:tr>
      <w:tr w:rsidR="00402C14" w:rsidRPr="00402C14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кв. м: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товарами, включая торговлю алкогольными напитками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детской одеждой и обувью, товарами для новорожденных и детским питанием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непродовольственными товарами (за исключением торговли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изделиями из драгоценных металлов, сложной бытовой техникой, аудио-, видеокассетами, меховыми изделиями, автомобилями, оружием, мебелью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 (за исключением торговли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продовольственными и непродовольственными товарами (включая торговлю изделиями из драгоценных металлов, сложной бытовой техникой, аудио-, видеокассетами, меховыми изделиями, автомобилями, оружием, мебелью)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книжной продукцией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детской справочной, учебной и научной литературой и литературой для слепых при условии, что объем продажи указанной литературы в общем объеме книжной продукции составляет не менее 50 процентов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лекарственными средствами и изделиями медицинского назначения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Разносная и развозная торговля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402C14" w:rsidRPr="00402C14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услуг общественного питания, осуществляемых через объекты организации общественного питания имеющие залы обслуживания посетителей: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без продажи алкогольной продукции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с продажей алкогольной продукции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посетителей: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Распространение наружной рекламы </w:t>
            </w:r>
            <w:hyperlink w:anchor="P414">
              <w:r w:rsidRPr="00402C14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распространение наружной рекламы посредством электронных табло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Оказание услуг по временному размещению и проживанию </w:t>
            </w:r>
            <w:hyperlink w:anchor="P415">
              <w:r w:rsidRPr="00402C14">
                <w:rPr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02C14" w:rsidRPr="00402C14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 xml:space="preserve"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для обслуживания посетителей, если площадь каждого из них </w:t>
            </w:r>
            <w:hyperlink w:anchor="P416">
              <w:r w:rsidRPr="00402C14">
                <w:rPr>
                  <w:rFonts w:ascii="Arial" w:hAnsi="Arial" w:cs="Arial"/>
                  <w:sz w:val="24"/>
                  <w:szCs w:val="24"/>
                </w:rPr>
                <w:t>&lt;****&gt;</w:t>
              </w:r>
            </w:hyperlink>
            <w:r w:rsidRPr="00402C1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не превышает 5 кв. м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0,82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превышает 5 кв. м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402C14" w:rsidRPr="00402C14">
        <w:tc>
          <w:tcPr>
            <w:tcW w:w="567" w:type="dxa"/>
            <w:vMerge w:val="restart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Оказание услуг по передаче во временное владение и (или) в пользование земельных участков для организации объектов стационарной и нестационарной торговой сети, а также объектов организации общественного питания, если: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площадь земельного участка не превышает 10 кв. м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402C14" w:rsidRPr="00402C14">
        <w:tc>
          <w:tcPr>
            <w:tcW w:w="567" w:type="dxa"/>
            <w:vMerge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- площадь земельного участка превышает 10 кв. м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402C14" w:rsidRPr="00402C14">
        <w:tc>
          <w:tcPr>
            <w:tcW w:w="567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F55518" w:rsidRPr="00402C14" w:rsidRDefault="00F55518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Реализация товаров с использованием торговых автоматов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5518" w:rsidRPr="00402C14" w:rsidRDefault="00F55518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1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02C14" w:rsidRPr="00402C14">
        <w:tc>
          <w:tcPr>
            <w:tcW w:w="567" w:type="dxa"/>
          </w:tcPr>
          <w:p w:rsidR="00402C14" w:rsidRPr="00402C14" w:rsidRDefault="00402C14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2C14" w:rsidRPr="00402C14" w:rsidRDefault="00402C14" w:rsidP="00402C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2C14" w:rsidRPr="00402C14" w:rsidRDefault="00402C14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2C14" w:rsidRPr="00402C14" w:rsidRDefault="00402C14" w:rsidP="00402C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5518" w:rsidRDefault="00F55518" w:rsidP="00402C14">
      <w:pPr>
        <w:pStyle w:val="ConsPlusNormal"/>
        <w:rPr>
          <w:rFonts w:ascii="Arial" w:hAnsi="Arial" w:cs="Arial"/>
          <w:sz w:val="24"/>
          <w:szCs w:val="24"/>
        </w:rPr>
      </w:pPr>
    </w:p>
    <w:p w:rsidR="002D108D" w:rsidRPr="00402C14" w:rsidRDefault="002D108D" w:rsidP="002D1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&lt;*&gt; - физический показатель - "площадь стоянки" определяется на основании данных, предоставленных в налоговый орган Комитетом по управлению имуществом Холмского городского округа;</w:t>
      </w:r>
    </w:p>
    <w:p w:rsidR="002D108D" w:rsidRPr="00402C14" w:rsidRDefault="002D108D" w:rsidP="002D1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14"/>
      <w:bookmarkEnd w:id="3"/>
      <w:r w:rsidRPr="00402C14">
        <w:rPr>
          <w:rFonts w:ascii="Arial" w:hAnsi="Arial" w:cs="Arial"/>
          <w:sz w:val="24"/>
          <w:szCs w:val="24"/>
        </w:rPr>
        <w:t>&lt;**&gt; - при распространении наружной рекламы социальной направленности учреждениями, организациями бюджетной сферы коэффициент К2 составляет 0,005;</w:t>
      </w:r>
    </w:p>
    <w:p w:rsidR="002D108D" w:rsidRPr="00402C14" w:rsidRDefault="002D108D" w:rsidP="002D1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415"/>
      <w:bookmarkEnd w:id="4"/>
      <w:r w:rsidRPr="00402C14">
        <w:rPr>
          <w:rFonts w:ascii="Arial" w:hAnsi="Arial" w:cs="Arial"/>
          <w:sz w:val="24"/>
          <w:szCs w:val="24"/>
        </w:rPr>
        <w:t>&lt;***&gt; - при оказании услуг по временному размещению и проживанию, организованных в объектах бюджетной сферы, коэффициент К2 составляет 0,005;</w:t>
      </w:r>
    </w:p>
    <w:p w:rsidR="002D108D" w:rsidRPr="00402C14" w:rsidRDefault="002D108D" w:rsidP="002D1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416"/>
      <w:bookmarkEnd w:id="5"/>
      <w:r w:rsidRPr="00402C14">
        <w:rPr>
          <w:rFonts w:ascii="Arial" w:hAnsi="Arial" w:cs="Arial"/>
          <w:sz w:val="24"/>
          <w:szCs w:val="24"/>
        </w:rPr>
        <w:t>&lt;****&gt; - при оказании услуг по передаче во временное владение и (или) пользование торговых мест, расположенных на сельскохозяйственных розничных рынках, ярмарках, коэффициент К2 - 0,5.</w:t>
      </w:r>
    </w:p>
    <w:p w:rsidR="002D108D" w:rsidRDefault="002D108D" w:rsidP="00402C14">
      <w:pPr>
        <w:pStyle w:val="ConsPlusNormal"/>
        <w:rPr>
          <w:rFonts w:ascii="Arial" w:hAnsi="Arial" w:cs="Arial"/>
          <w:sz w:val="24"/>
          <w:szCs w:val="24"/>
        </w:rPr>
      </w:pPr>
    </w:p>
    <w:p w:rsidR="002D108D" w:rsidRPr="00402C14" w:rsidRDefault="002D108D" w:rsidP="00402C14">
      <w:pPr>
        <w:pStyle w:val="ConsPlusNormal"/>
        <w:rPr>
          <w:rFonts w:ascii="Arial" w:hAnsi="Arial" w:cs="Arial"/>
          <w:sz w:val="24"/>
          <w:szCs w:val="24"/>
        </w:rPr>
        <w:sectPr w:rsidR="002D108D" w:rsidRPr="00402C14" w:rsidSect="002D108D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6" w:name="P413"/>
      <w:bookmarkEnd w:id="6"/>
    </w:p>
    <w:p w:rsidR="00F55518" w:rsidRPr="00402C14" w:rsidRDefault="00F55518" w:rsidP="00402C1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Утверждено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решением сессии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Собрания депутатов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"Холмский район"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третьего созыва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от 17.11.2005 N 4/3-34</w:t>
      </w:r>
    </w:p>
    <w:p w:rsidR="00F55518" w:rsidRPr="00402C14" w:rsidRDefault="00F55518" w:rsidP="00402C1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7" w:name="P430"/>
      <w:bookmarkEnd w:id="7"/>
      <w:r w:rsidRPr="00402C14">
        <w:rPr>
          <w:rFonts w:ascii="Arial" w:hAnsi="Arial" w:cs="Arial"/>
          <w:sz w:val="24"/>
          <w:szCs w:val="24"/>
        </w:rPr>
        <w:t>ПОЛОЖЕНИЕ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О ПОРЯДКЕ ПЕРЕЧИСЛЕНИЯ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МУНИЦИПАЛЬНЫМИ УНИТАРНЫМИ ПРЕДПРИЯТИЯМИ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В БЮДЖЕТ ХОЛМСКОГО ГОРОДСКОГО ОКРУГА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ЧАСТИ ПРИБЫЛИ, ОСТАЮЩЕЙСЯ ПОСЛЕ УПЛАТЫ НАЛОГОВ</w:t>
      </w:r>
    </w:p>
    <w:p w:rsidR="00F55518" w:rsidRPr="00402C14" w:rsidRDefault="00F55518" w:rsidP="00402C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>И ИНЫХ ОБЯЗАТЕЛЬНЫХ ПЛАТЕЖЕЙ</w:t>
      </w: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5518" w:rsidRPr="00402C14" w:rsidRDefault="00F55518" w:rsidP="00402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2C14">
        <w:rPr>
          <w:rFonts w:ascii="Arial" w:hAnsi="Arial" w:cs="Arial"/>
          <w:sz w:val="24"/>
          <w:szCs w:val="24"/>
        </w:rPr>
        <w:t xml:space="preserve">Утратило силу. - </w:t>
      </w:r>
      <w:hyperlink r:id="rId121">
        <w:r w:rsidRPr="00402C14">
          <w:rPr>
            <w:rFonts w:ascii="Arial" w:hAnsi="Arial" w:cs="Arial"/>
            <w:sz w:val="24"/>
            <w:szCs w:val="24"/>
          </w:rPr>
          <w:t>Решение</w:t>
        </w:r>
      </w:hyperlink>
      <w:r w:rsidRPr="00402C14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 от 17.12.2009 N 3/4-26.</w:t>
      </w:r>
    </w:p>
    <w:p w:rsidR="00F55518" w:rsidRPr="00402C14" w:rsidRDefault="00F55518" w:rsidP="00402C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F55518" w:rsidRPr="00402C14" w:rsidSect="002D108D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18"/>
    <w:rsid w:val="002D108D"/>
    <w:rsid w:val="00402C14"/>
    <w:rsid w:val="00687178"/>
    <w:rsid w:val="00C41CD0"/>
    <w:rsid w:val="00EE2BA2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05D09C"/>
  <w15:chartTrackingRefBased/>
  <w15:docId w15:val="{BAC514BE-DAFF-4D44-BA26-6473D9FF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5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10&amp;n=49038&amp;dst=100005" TargetMode="External"/><Relationship Id="rId117" Type="http://schemas.openxmlformats.org/officeDocument/2006/relationships/hyperlink" Target="https://login.consultant.ru/link/?req=doc&amp;base=RLAW210&amp;n=56968&amp;dst=100008" TargetMode="External"/><Relationship Id="rId21" Type="http://schemas.openxmlformats.org/officeDocument/2006/relationships/hyperlink" Target="https://login.consultant.ru/link/?req=doc&amp;base=RLAW210&amp;n=29159&amp;dst=100005" TargetMode="External"/><Relationship Id="rId42" Type="http://schemas.openxmlformats.org/officeDocument/2006/relationships/hyperlink" Target="https://login.consultant.ru/link/?req=doc&amp;base=RLAW210&amp;n=10823&amp;dst=101274" TargetMode="External"/><Relationship Id="rId47" Type="http://schemas.openxmlformats.org/officeDocument/2006/relationships/hyperlink" Target="https://login.consultant.ru/link/?req=doc&amp;base=RLAW210&amp;n=8471" TargetMode="External"/><Relationship Id="rId63" Type="http://schemas.openxmlformats.org/officeDocument/2006/relationships/hyperlink" Target="https://login.consultant.ru/link/?req=doc&amp;base=RLAW210&amp;n=29159&amp;dst=100005" TargetMode="External"/><Relationship Id="rId68" Type="http://schemas.openxmlformats.org/officeDocument/2006/relationships/hyperlink" Target="https://login.consultant.ru/link/?req=doc&amp;base=RLAW210&amp;n=49038&amp;dst=100005" TargetMode="External"/><Relationship Id="rId84" Type="http://schemas.openxmlformats.org/officeDocument/2006/relationships/hyperlink" Target="https://login.consultant.ru/link/?req=doc&amp;base=LAW&amp;n=481366" TargetMode="External"/><Relationship Id="rId89" Type="http://schemas.openxmlformats.org/officeDocument/2006/relationships/hyperlink" Target="https://login.consultant.ru/link/?req=doc&amp;base=RLAW210&amp;n=86642&amp;dst=100008" TargetMode="External"/><Relationship Id="rId112" Type="http://schemas.openxmlformats.org/officeDocument/2006/relationships/hyperlink" Target="https://login.consultant.ru/link/?req=doc&amp;base=RLAW210&amp;n=16681&amp;dst=100014" TargetMode="External"/><Relationship Id="rId16" Type="http://schemas.openxmlformats.org/officeDocument/2006/relationships/hyperlink" Target="https://login.consultant.ru/link/?req=doc&amp;base=RLAW210&amp;n=23812&amp;dst=100005" TargetMode="External"/><Relationship Id="rId107" Type="http://schemas.openxmlformats.org/officeDocument/2006/relationships/hyperlink" Target="https://login.consultant.ru/link/?req=doc&amp;base=RLAW210&amp;n=16681&amp;dst=100008" TargetMode="External"/><Relationship Id="rId11" Type="http://schemas.openxmlformats.org/officeDocument/2006/relationships/hyperlink" Target="https://login.consultant.ru/link/?req=doc&amp;base=RLAW210&amp;n=16681&amp;dst=100005" TargetMode="External"/><Relationship Id="rId32" Type="http://schemas.openxmlformats.org/officeDocument/2006/relationships/hyperlink" Target="https://login.consultant.ru/link/?req=doc&amp;base=RLAW210&amp;n=93713&amp;dst=100005" TargetMode="External"/><Relationship Id="rId37" Type="http://schemas.openxmlformats.org/officeDocument/2006/relationships/hyperlink" Target="https://login.consultant.ru/link/?req=doc&amp;base=LAW&amp;n=487024" TargetMode="External"/><Relationship Id="rId53" Type="http://schemas.openxmlformats.org/officeDocument/2006/relationships/hyperlink" Target="https://login.consultant.ru/link/?req=doc&amp;base=RLAW210&amp;n=15520&amp;dst=100006" TargetMode="External"/><Relationship Id="rId58" Type="http://schemas.openxmlformats.org/officeDocument/2006/relationships/hyperlink" Target="https://login.consultant.ru/link/?req=doc&amp;base=RLAW210&amp;n=23812&amp;dst=100005" TargetMode="External"/><Relationship Id="rId74" Type="http://schemas.openxmlformats.org/officeDocument/2006/relationships/hyperlink" Target="https://login.consultant.ru/link/?req=doc&amp;base=RLAW210&amp;n=93713&amp;dst=100005" TargetMode="External"/><Relationship Id="rId79" Type="http://schemas.openxmlformats.org/officeDocument/2006/relationships/hyperlink" Target="https://login.consultant.ru/link/?req=doc&amp;base=RLAW210&amp;n=96988&amp;dst=100007" TargetMode="External"/><Relationship Id="rId102" Type="http://schemas.openxmlformats.org/officeDocument/2006/relationships/hyperlink" Target="https://login.consultant.ru/link/?req=doc&amp;base=RLAW210&amp;n=14570&amp;dst=100006" TargetMode="External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hyperlink" Target="https://login.consultant.ru/link/?req=doc&amp;base=RLAW210&amp;n=32741&amp;dst=100005" TargetMode="External"/><Relationship Id="rId82" Type="http://schemas.openxmlformats.org/officeDocument/2006/relationships/hyperlink" Target="https://login.consultant.ru/link/?req=doc&amp;base=LAW&amp;n=454116&amp;dst=100022" TargetMode="External"/><Relationship Id="rId90" Type="http://schemas.openxmlformats.org/officeDocument/2006/relationships/hyperlink" Target="https://login.consultant.ru/link/?req=doc&amp;base=RLAW210&amp;n=41987&amp;dst=100006" TargetMode="External"/><Relationship Id="rId95" Type="http://schemas.openxmlformats.org/officeDocument/2006/relationships/hyperlink" Target="https://login.consultant.ru/link/?req=doc&amp;base=LAW&amp;n=489355&amp;dst=17832" TargetMode="External"/><Relationship Id="rId19" Type="http://schemas.openxmlformats.org/officeDocument/2006/relationships/hyperlink" Target="https://login.consultant.ru/link/?req=doc&amp;base=RLAW210&amp;n=32741&amp;dst=100005" TargetMode="External"/><Relationship Id="rId14" Type="http://schemas.openxmlformats.org/officeDocument/2006/relationships/hyperlink" Target="https://login.consultant.ru/link/?req=doc&amp;base=RLAW210&amp;n=20564&amp;dst=100005" TargetMode="External"/><Relationship Id="rId22" Type="http://schemas.openxmlformats.org/officeDocument/2006/relationships/hyperlink" Target="https://login.consultant.ru/link/?req=doc&amp;base=RLAW210&amp;n=34079&amp;dst=100005" TargetMode="External"/><Relationship Id="rId27" Type="http://schemas.openxmlformats.org/officeDocument/2006/relationships/hyperlink" Target="https://login.consultant.ru/link/?req=doc&amp;base=RLAW210&amp;n=104963&amp;dst=100028" TargetMode="External"/><Relationship Id="rId30" Type="http://schemas.openxmlformats.org/officeDocument/2006/relationships/hyperlink" Target="https://login.consultant.ru/link/?req=doc&amp;base=RLAW210&amp;n=67571&amp;dst=100005" TargetMode="External"/><Relationship Id="rId35" Type="http://schemas.openxmlformats.org/officeDocument/2006/relationships/hyperlink" Target="https://login.consultant.ru/link/?req=doc&amp;base=RLAW210&amp;n=60272&amp;dst=100055" TargetMode="External"/><Relationship Id="rId43" Type="http://schemas.openxmlformats.org/officeDocument/2006/relationships/hyperlink" Target="https://login.consultant.ru/link/?req=doc&amp;base=RLAW210&amp;n=20216&amp;dst=100007" TargetMode="External"/><Relationship Id="rId48" Type="http://schemas.openxmlformats.org/officeDocument/2006/relationships/hyperlink" Target="https://login.consultant.ru/link/?req=doc&amp;base=RLAW210&amp;n=9378" TargetMode="External"/><Relationship Id="rId56" Type="http://schemas.openxmlformats.org/officeDocument/2006/relationships/hyperlink" Target="https://login.consultant.ru/link/?req=doc&amp;base=RLAW210&amp;n=20564&amp;dst=100005" TargetMode="External"/><Relationship Id="rId64" Type="http://schemas.openxmlformats.org/officeDocument/2006/relationships/hyperlink" Target="https://login.consultant.ru/link/?req=doc&amp;base=RLAW210&amp;n=34079&amp;dst=100005" TargetMode="External"/><Relationship Id="rId69" Type="http://schemas.openxmlformats.org/officeDocument/2006/relationships/hyperlink" Target="https://login.consultant.ru/link/?req=doc&amp;base=RLAW210&amp;n=104963&amp;dst=100028" TargetMode="External"/><Relationship Id="rId77" Type="http://schemas.openxmlformats.org/officeDocument/2006/relationships/hyperlink" Target="https://login.consultant.ru/link/?req=doc&amp;base=RLAW210&amp;n=60272&amp;dst=100055" TargetMode="External"/><Relationship Id="rId100" Type="http://schemas.openxmlformats.org/officeDocument/2006/relationships/hyperlink" Target="https://login.consultant.ru/link/?req=doc&amp;base=LAW&amp;n=201384&amp;dst=4" TargetMode="External"/><Relationship Id="rId105" Type="http://schemas.openxmlformats.org/officeDocument/2006/relationships/hyperlink" Target="https://login.consultant.ru/link/?req=doc&amp;base=RLAW210&amp;n=86642&amp;dst=100010" TargetMode="External"/><Relationship Id="rId113" Type="http://schemas.openxmlformats.org/officeDocument/2006/relationships/hyperlink" Target="https://login.consultant.ru/link/?req=doc&amp;base=RLAW210&amp;n=16681&amp;dst=100015" TargetMode="External"/><Relationship Id="rId118" Type="http://schemas.openxmlformats.org/officeDocument/2006/relationships/hyperlink" Target="https://login.consultant.ru/link/?req=doc&amp;base=RLAW210&amp;n=56968&amp;dst=100008" TargetMode="External"/><Relationship Id="rId8" Type="http://schemas.openxmlformats.org/officeDocument/2006/relationships/hyperlink" Target="https://login.consultant.ru/link/?req=doc&amp;base=RLAW210&amp;n=13458&amp;dst=100005" TargetMode="External"/><Relationship Id="rId51" Type="http://schemas.openxmlformats.org/officeDocument/2006/relationships/hyperlink" Target="https://login.consultant.ru/link/?req=doc&amp;base=RLAW210&amp;n=13458&amp;dst=100005" TargetMode="External"/><Relationship Id="rId72" Type="http://schemas.openxmlformats.org/officeDocument/2006/relationships/hyperlink" Target="https://login.consultant.ru/link/?req=doc&amp;base=RLAW210&amp;n=67571&amp;dst=100005" TargetMode="External"/><Relationship Id="rId80" Type="http://schemas.openxmlformats.org/officeDocument/2006/relationships/hyperlink" Target="https://login.consultant.ru/link/?req=doc&amp;base=LAW&amp;n=466787&amp;dst=100149" TargetMode="External"/><Relationship Id="rId85" Type="http://schemas.openxmlformats.org/officeDocument/2006/relationships/hyperlink" Target="https://login.consultant.ru/link/?req=doc&amp;base=RLAW210&amp;n=37125&amp;dst=100007" TargetMode="External"/><Relationship Id="rId93" Type="http://schemas.openxmlformats.org/officeDocument/2006/relationships/hyperlink" Target="https://login.consultant.ru/link/?req=doc&amp;base=LAW&amp;n=489355&amp;dst=11396" TargetMode="External"/><Relationship Id="rId98" Type="http://schemas.openxmlformats.org/officeDocument/2006/relationships/hyperlink" Target="https://login.consultant.ru/link/?req=doc&amp;base=RLAW210&amp;n=86642&amp;dst=100009" TargetMode="External"/><Relationship Id="rId121" Type="http://schemas.openxmlformats.org/officeDocument/2006/relationships/hyperlink" Target="https://login.consultant.ru/link/?req=doc&amp;base=RLAW210&amp;n=20216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10&amp;n=18423&amp;dst=100005" TargetMode="External"/><Relationship Id="rId17" Type="http://schemas.openxmlformats.org/officeDocument/2006/relationships/hyperlink" Target="https://login.consultant.ru/link/?req=doc&amp;base=RLAW210&amp;n=25500&amp;dst=100005" TargetMode="External"/><Relationship Id="rId25" Type="http://schemas.openxmlformats.org/officeDocument/2006/relationships/hyperlink" Target="https://login.consultant.ru/link/?req=doc&amp;base=RLAW210&amp;n=41987&amp;dst=100005" TargetMode="External"/><Relationship Id="rId33" Type="http://schemas.openxmlformats.org/officeDocument/2006/relationships/hyperlink" Target="https://login.consultant.ru/link/?req=doc&amp;base=RLAW210&amp;n=96988&amp;dst=100005" TargetMode="External"/><Relationship Id="rId38" Type="http://schemas.openxmlformats.org/officeDocument/2006/relationships/hyperlink" Target="https://login.consultant.ru/link/?req=doc&amp;base=LAW&amp;n=469774" TargetMode="External"/><Relationship Id="rId46" Type="http://schemas.openxmlformats.org/officeDocument/2006/relationships/hyperlink" Target="https://login.consultant.ru/link/?req=doc&amp;base=RLAW210&amp;n=9404" TargetMode="External"/><Relationship Id="rId59" Type="http://schemas.openxmlformats.org/officeDocument/2006/relationships/hyperlink" Target="https://login.consultant.ru/link/?req=doc&amp;base=RLAW210&amp;n=25500&amp;dst=100005" TargetMode="External"/><Relationship Id="rId67" Type="http://schemas.openxmlformats.org/officeDocument/2006/relationships/hyperlink" Target="https://login.consultant.ru/link/?req=doc&amp;base=RLAW210&amp;n=41987&amp;dst=100005" TargetMode="External"/><Relationship Id="rId103" Type="http://schemas.openxmlformats.org/officeDocument/2006/relationships/hyperlink" Target="https://login.consultant.ru/link/?req=doc&amp;base=LAW&amp;n=486289" TargetMode="External"/><Relationship Id="rId108" Type="http://schemas.openxmlformats.org/officeDocument/2006/relationships/hyperlink" Target="https://login.consultant.ru/link/?req=doc&amp;base=RLAW210&amp;n=16681&amp;dst=100009" TargetMode="External"/><Relationship Id="rId116" Type="http://schemas.openxmlformats.org/officeDocument/2006/relationships/hyperlink" Target="https://login.consultant.ru/link/?req=doc&amp;base=RLAW210&amp;n=34079&amp;dst=100006" TargetMode="External"/><Relationship Id="rId20" Type="http://schemas.openxmlformats.org/officeDocument/2006/relationships/hyperlink" Target="https://login.consultant.ru/link/?req=doc&amp;base=RLAW210&amp;n=28872&amp;dst=100005" TargetMode="External"/><Relationship Id="rId41" Type="http://schemas.openxmlformats.org/officeDocument/2006/relationships/hyperlink" Target="https://login.consultant.ru/link/?req=doc&amp;base=LAW&amp;n=483140&amp;dst=100410" TargetMode="External"/><Relationship Id="rId54" Type="http://schemas.openxmlformats.org/officeDocument/2006/relationships/hyperlink" Target="https://login.consultant.ru/link/?req=doc&amp;base=RLAW210&amp;n=16681&amp;dst=100005" TargetMode="External"/><Relationship Id="rId62" Type="http://schemas.openxmlformats.org/officeDocument/2006/relationships/hyperlink" Target="https://login.consultant.ru/link/?req=doc&amp;base=RLAW210&amp;n=28872&amp;dst=100005" TargetMode="External"/><Relationship Id="rId70" Type="http://schemas.openxmlformats.org/officeDocument/2006/relationships/hyperlink" Target="https://login.consultant.ru/link/?req=doc&amp;base=RLAW210&amp;n=56968&amp;dst=100005" TargetMode="External"/><Relationship Id="rId75" Type="http://schemas.openxmlformats.org/officeDocument/2006/relationships/hyperlink" Target="https://login.consultant.ru/link/?req=doc&amp;base=RLAW210&amp;n=96988&amp;dst=100005" TargetMode="External"/><Relationship Id="rId83" Type="http://schemas.openxmlformats.org/officeDocument/2006/relationships/hyperlink" Target="https://login.consultant.ru/link/?req=doc&amp;base=LAW&amp;n=412647&amp;dst=100011" TargetMode="External"/><Relationship Id="rId88" Type="http://schemas.openxmlformats.org/officeDocument/2006/relationships/hyperlink" Target="https://login.consultant.ru/link/?req=doc&amp;base=RLAW210&amp;n=86642&amp;dst=100006" TargetMode="External"/><Relationship Id="rId91" Type="http://schemas.openxmlformats.org/officeDocument/2006/relationships/hyperlink" Target="https://login.consultant.ru/link/?req=doc&amp;base=LAW&amp;n=489355&amp;dst=11396" TargetMode="External"/><Relationship Id="rId96" Type="http://schemas.openxmlformats.org/officeDocument/2006/relationships/hyperlink" Target="https://login.consultant.ru/link/?req=doc&amp;base=RLAW210&amp;n=96988&amp;dst=100014" TargetMode="External"/><Relationship Id="rId111" Type="http://schemas.openxmlformats.org/officeDocument/2006/relationships/hyperlink" Target="https://login.consultant.ru/link/?req=doc&amp;base=RLAW210&amp;n=16681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10&amp;n=13095&amp;dst=100005" TargetMode="External"/><Relationship Id="rId15" Type="http://schemas.openxmlformats.org/officeDocument/2006/relationships/hyperlink" Target="https://login.consultant.ru/link/?req=doc&amp;base=RLAW210&amp;n=23811&amp;dst=100005" TargetMode="External"/><Relationship Id="rId23" Type="http://schemas.openxmlformats.org/officeDocument/2006/relationships/hyperlink" Target="https://login.consultant.ru/link/?req=doc&amp;base=RLAW210&amp;n=37125&amp;dst=100005" TargetMode="External"/><Relationship Id="rId28" Type="http://schemas.openxmlformats.org/officeDocument/2006/relationships/hyperlink" Target="https://login.consultant.ru/link/?req=doc&amp;base=RLAW210&amp;n=56968&amp;dst=100005" TargetMode="External"/><Relationship Id="rId36" Type="http://schemas.openxmlformats.org/officeDocument/2006/relationships/hyperlink" Target="https://login.consultant.ru/link/?req=doc&amp;base=LAW&amp;n=2875&amp;dst=100582" TargetMode="External"/><Relationship Id="rId49" Type="http://schemas.openxmlformats.org/officeDocument/2006/relationships/hyperlink" Target="https://login.consultant.ru/link/?req=doc&amp;base=RLAW210&amp;n=13095&amp;dst=100005" TargetMode="External"/><Relationship Id="rId57" Type="http://schemas.openxmlformats.org/officeDocument/2006/relationships/hyperlink" Target="https://login.consultant.ru/link/?req=doc&amp;base=RLAW210&amp;n=23811&amp;dst=100005" TargetMode="External"/><Relationship Id="rId106" Type="http://schemas.openxmlformats.org/officeDocument/2006/relationships/hyperlink" Target="https://login.consultant.ru/link/?req=doc&amp;base=RLAW210&amp;n=16681&amp;dst=100006" TargetMode="External"/><Relationship Id="rId114" Type="http://schemas.openxmlformats.org/officeDocument/2006/relationships/hyperlink" Target="https://login.consultant.ru/link/?req=doc&amp;base=RLAW210&amp;n=56968&amp;dst=100006" TargetMode="External"/><Relationship Id="rId119" Type="http://schemas.openxmlformats.org/officeDocument/2006/relationships/hyperlink" Target="https://login.consultant.ru/link/?req=doc&amp;base=RLAW210&amp;n=56968&amp;dst=100015" TargetMode="External"/><Relationship Id="rId10" Type="http://schemas.openxmlformats.org/officeDocument/2006/relationships/hyperlink" Target="https://login.consultant.ru/link/?req=doc&amp;base=RLAW210&amp;n=15520&amp;dst=100006" TargetMode="External"/><Relationship Id="rId31" Type="http://schemas.openxmlformats.org/officeDocument/2006/relationships/hyperlink" Target="https://login.consultant.ru/link/?req=doc&amp;base=RLAW210&amp;n=86642&amp;dst=100005" TargetMode="External"/><Relationship Id="rId44" Type="http://schemas.openxmlformats.org/officeDocument/2006/relationships/hyperlink" Target="https://login.consultant.ru/link/?req=doc&amp;base=RLAW210&amp;n=6555" TargetMode="External"/><Relationship Id="rId52" Type="http://schemas.openxmlformats.org/officeDocument/2006/relationships/hyperlink" Target="https://login.consultant.ru/link/?req=doc&amp;base=RLAW210&amp;n=14570&amp;dst=100005" TargetMode="External"/><Relationship Id="rId60" Type="http://schemas.openxmlformats.org/officeDocument/2006/relationships/hyperlink" Target="https://login.consultant.ru/link/?req=doc&amp;base=RLAW210&amp;n=26693&amp;dst=100005" TargetMode="External"/><Relationship Id="rId65" Type="http://schemas.openxmlformats.org/officeDocument/2006/relationships/hyperlink" Target="https://login.consultant.ru/link/?req=doc&amp;base=RLAW210&amp;n=37125&amp;dst=100005" TargetMode="External"/><Relationship Id="rId73" Type="http://schemas.openxmlformats.org/officeDocument/2006/relationships/hyperlink" Target="https://login.consultant.ru/link/?req=doc&amp;base=RLAW210&amp;n=86642&amp;dst=100005" TargetMode="External"/><Relationship Id="rId78" Type="http://schemas.openxmlformats.org/officeDocument/2006/relationships/hyperlink" Target="https://login.consultant.ru/link/?req=doc&amp;base=RLAW210&amp;n=37125&amp;dst=100006" TargetMode="External"/><Relationship Id="rId81" Type="http://schemas.openxmlformats.org/officeDocument/2006/relationships/hyperlink" Target="https://login.consultant.ru/link/?req=doc&amp;base=LAW&amp;n=466786&amp;dst=100005" TargetMode="External"/><Relationship Id="rId86" Type="http://schemas.openxmlformats.org/officeDocument/2006/relationships/hyperlink" Target="https://login.consultant.ru/link/?req=doc&amp;base=RLAW210&amp;n=32741&amp;dst=100006" TargetMode="External"/><Relationship Id="rId94" Type="http://schemas.openxmlformats.org/officeDocument/2006/relationships/hyperlink" Target="https://login.consultant.ru/link/?req=doc&amp;base=RLAW210&amp;n=104976&amp;dst=100006" TargetMode="External"/><Relationship Id="rId99" Type="http://schemas.openxmlformats.org/officeDocument/2006/relationships/hyperlink" Target="https://login.consultant.ru/link/?req=doc&amp;base=RLAW210&amp;n=104963&amp;dst=100028" TargetMode="External"/><Relationship Id="rId101" Type="http://schemas.openxmlformats.org/officeDocument/2006/relationships/hyperlink" Target="https://login.consultant.ru/link/?req=doc&amp;base=LAW&amp;n=489355&amp;dst=18714" TargetMode="External"/><Relationship Id="rId12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210&amp;n=14570&amp;dst=100005" TargetMode="External"/><Relationship Id="rId13" Type="http://schemas.openxmlformats.org/officeDocument/2006/relationships/hyperlink" Target="https://login.consultant.ru/link/?req=doc&amp;base=RLAW210&amp;n=20216&amp;dst=100007" TargetMode="External"/><Relationship Id="rId18" Type="http://schemas.openxmlformats.org/officeDocument/2006/relationships/hyperlink" Target="https://login.consultant.ru/link/?req=doc&amp;base=RLAW210&amp;n=26693&amp;dst=100005" TargetMode="External"/><Relationship Id="rId39" Type="http://schemas.openxmlformats.org/officeDocument/2006/relationships/hyperlink" Target="https://login.consultant.ru/link/?req=doc&amp;base=LAW&amp;n=153953&amp;dst=100071" TargetMode="External"/><Relationship Id="rId109" Type="http://schemas.openxmlformats.org/officeDocument/2006/relationships/hyperlink" Target="https://login.consultant.ru/link/?req=doc&amp;base=RLAW210&amp;n=16681&amp;dst=100010" TargetMode="External"/><Relationship Id="rId34" Type="http://schemas.openxmlformats.org/officeDocument/2006/relationships/hyperlink" Target="https://login.consultant.ru/link/?req=doc&amp;base=RLAW210&amp;n=104976&amp;dst=100005" TargetMode="External"/><Relationship Id="rId50" Type="http://schemas.openxmlformats.org/officeDocument/2006/relationships/hyperlink" Target="https://login.consultant.ru/link/?req=doc&amp;base=RLAW210&amp;n=13231&amp;dst=100005" TargetMode="External"/><Relationship Id="rId55" Type="http://schemas.openxmlformats.org/officeDocument/2006/relationships/hyperlink" Target="https://login.consultant.ru/link/?req=doc&amp;base=RLAW210&amp;n=18423&amp;dst=100005" TargetMode="External"/><Relationship Id="rId76" Type="http://schemas.openxmlformats.org/officeDocument/2006/relationships/hyperlink" Target="https://login.consultant.ru/link/?req=doc&amp;base=RLAW210&amp;n=104976&amp;dst=100005" TargetMode="External"/><Relationship Id="rId97" Type="http://schemas.openxmlformats.org/officeDocument/2006/relationships/hyperlink" Target="https://login.consultant.ru/link/?req=doc&amp;base=RLAW210&amp;n=96988&amp;dst=100020" TargetMode="External"/><Relationship Id="rId104" Type="http://schemas.openxmlformats.org/officeDocument/2006/relationships/hyperlink" Target="https://login.consultant.ru/link/?req=doc&amp;base=LAW&amp;n=487522" TargetMode="External"/><Relationship Id="rId120" Type="http://schemas.openxmlformats.org/officeDocument/2006/relationships/hyperlink" Target="https://login.consultant.ru/link/?req=doc&amp;base=RLAW210&amp;n=56968&amp;dst=100018" TargetMode="External"/><Relationship Id="rId7" Type="http://schemas.openxmlformats.org/officeDocument/2006/relationships/hyperlink" Target="https://login.consultant.ru/link/?req=doc&amp;base=RLAW210&amp;n=13231&amp;dst=100005" TargetMode="External"/><Relationship Id="rId71" Type="http://schemas.openxmlformats.org/officeDocument/2006/relationships/hyperlink" Target="https://login.consultant.ru/link/?req=doc&amp;base=RLAW210&amp;n=63921&amp;dst=100005" TargetMode="External"/><Relationship Id="rId92" Type="http://schemas.openxmlformats.org/officeDocument/2006/relationships/hyperlink" Target="https://login.consultant.ru/link/?req=doc&amp;base=LAW&amp;n=489355&amp;dst=13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10&amp;n=63921&amp;dst=100005" TargetMode="External"/><Relationship Id="rId24" Type="http://schemas.openxmlformats.org/officeDocument/2006/relationships/hyperlink" Target="https://login.consultant.ru/link/?req=doc&amp;base=RLAW210&amp;n=37840&amp;dst=100005" TargetMode="External"/><Relationship Id="rId40" Type="http://schemas.openxmlformats.org/officeDocument/2006/relationships/hyperlink" Target="https://login.consultant.ru/link/?req=doc&amp;base=LAW&amp;n=471024&amp;dst=100419" TargetMode="External"/><Relationship Id="rId45" Type="http://schemas.openxmlformats.org/officeDocument/2006/relationships/hyperlink" Target="https://login.consultant.ru/link/?req=doc&amp;base=RLAW210&amp;n=7119" TargetMode="External"/><Relationship Id="rId66" Type="http://schemas.openxmlformats.org/officeDocument/2006/relationships/hyperlink" Target="https://login.consultant.ru/link/?req=doc&amp;base=RLAW210&amp;n=37840&amp;dst=100005" TargetMode="External"/><Relationship Id="rId87" Type="http://schemas.openxmlformats.org/officeDocument/2006/relationships/hyperlink" Target="https://login.consultant.ru/link/?req=doc&amp;base=RLAW210&amp;n=93713&amp;dst=100006" TargetMode="External"/><Relationship Id="rId110" Type="http://schemas.openxmlformats.org/officeDocument/2006/relationships/hyperlink" Target="https://login.consultant.ru/link/?req=doc&amp;base=RLAW210&amp;n=16681&amp;dst=100011" TargetMode="External"/><Relationship Id="rId115" Type="http://schemas.openxmlformats.org/officeDocument/2006/relationships/hyperlink" Target="https://login.consultant.ru/link/?req=doc&amp;base=RLAW210&amp;n=8664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4</cp:revision>
  <dcterms:created xsi:type="dcterms:W3CDTF">2024-11-07T00:02:00Z</dcterms:created>
  <dcterms:modified xsi:type="dcterms:W3CDTF">2024-11-08T00:07:00Z</dcterms:modified>
</cp:coreProperties>
</file>