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C1" w:rsidRPr="00566AC1" w:rsidRDefault="00566AC1" w:rsidP="00566AC1">
      <w:pPr>
        <w:ind w:firstLine="567"/>
        <w:jc w:val="center"/>
        <w:rPr>
          <w:rFonts w:ascii="Arial" w:hAnsi="Arial" w:cs="Arial"/>
          <w:sz w:val="24"/>
          <w:szCs w:val="24"/>
        </w:rPr>
      </w:pPr>
      <w:r w:rsidRPr="00566AC1">
        <w:rPr>
          <w:rFonts w:ascii="Arial" w:hAnsi="Arial" w:cs="Arial"/>
          <w:noProof/>
          <w:sz w:val="24"/>
          <w:szCs w:val="24"/>
        </w:rPr>
        <w:drawing>
          <wp:anchor distT="0" distB="0" distL="114300" distR="114300" simplePos="0" relativeHeight="251659264" behindDoc="1" locked="0" layoutInCell="1" allowOverlap="1" wp14:anchorId="01FEF497" wp14:editId="2CFA03DF">
            <wp:simplePos x="0" y="0"/>
            <wp:positionH relativeFrom="column">
              <wp:posOffset>2867025</wp:posOffset>
            </wp:positionH>
            <wp:positionV relativeFrom="paragraph">
              <wp:posOffset>0</wp:posOffset>
            </wp:positionV>
            <wp:extent cx="571500" cy="685800"/>
            <wp:effectExtent l="0" t="0" r="0" b="0"/>
            <wp:wrapThrough wrapText="bothSides">
              <wp:wrapPolygon edited="0">
                <wp:start x="0" y="0"/>
                <wp:lineTo x="0" y="21000"/>
                <wp:lineTo x="20880" y="21000"/>
                <wp:lineTo x="2088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contrast="12000"/>
                      <a:grayscl/>
                      <a:biLevel thresh="50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AC1" w:rsidRPr="00566AC1" w:rsidRDefault="00566AC1" w:rsidP="00566AC1">
      <w:pPr>
        <w:ind w:firstLine="567"/>
        <w:jc w:val="center"/>
        <w:rPr>
          <w:rFonts w:ascii="Arial" w:hAnsi="Arial" w:cs="Arial"/>
          <w:sz w:val="24"/>
          <w:szCs w:val="24"/>
        </w:rPr>
      </w:pPr>
    </w:p>
    <w:p w:rsidR="00566AC1" w:rsidRPr="00566AC1" w:rsidRDefault="00566AC1" w:rsidP="00566AC1">
      <w:pPr>
        <w:pStyle w:val="3"/>
        <w:keepNext w:val="0"/>
        <w:ind w:firstLine="567"/>
        <w:rPr>
          <w:rFonts w:ascii="Arial" w:hAnsi="Arial" w:cs="Arial"/>
          <w:sz w:val="24"/>
          <w:szCs w:val="24"/>
        </w:rPr>
      </w:pPr>
    </w:p>
    <w:p w:rsidR="00566AC1" w:rsidRPr="00566AC1" w:rsidRDefault="00566AC1" w:rsidP="00566AC1">
      <w:pPr>
        <w:ind w:firstLine="567"/>
        <w:rPr>
          <w:rFonts w:ascii="Arial" w:hAnsi="Arial" w:cs="Arial"/>
          <w:sz w:val="24"/>
          <w:szCs w:val="24"/>
        </w:rPr>
      </w:pPr>
    </w:p>
    <w:p w:rsidR="00566AC1" w:rsidRPr="00566AC1" w:rsidRDefault="00566AC1" w:rsidP="00566AC1">
      <w:pPr>
        <w:pStyle w:val="a3"/>
        <w:ind w:firstLine="567"/>
        <w:jc w:val="center"/>
        <w:rPr>
          <w:rFonts w:ascii="Arial" w:hAnsi="Arial" w:cs="Arial"/>
          <w:b/>
          <w:sz w:val="24"/>
          <w:szCs w:val="24"/>
        </w:rPr>
      </w:pPr>
    </w:p>
    <w:p w:rsidR="00566AC1" w:rsidRPr="00566AC1" w:rsidRDefault="00566AC1" w:rsidP="00566AC1">
      <w:pPr>
        <w:pStyle w:val="a3"/>
        <w:ind w:firstLine="567"/>
        <w:jc w:val="center"/>
        <w:rPr>
          <w:rFonts w:ascii="Arial" w:hAnsi="Arial" w:cs="Arial"/>
          <w:b/>
          <w:sz w:val="24"/>
          <w:szCs w:val="24"/>
        </w:rPr>
      </w:pPr>
      <w:r w:rsidRPr="00566AC1">
        <w:rPr>
          <w:rFonts w:ascii="Arial" w:hAnsi="Arial" w:cs="Arial"/>
          <w:b/>
          <w:sz w:val="24"/>
          <w:szCs w:val="24"/>
        </w:rPr>
        <w:t>СОБРАНИЕ МУНИЦИПАЛЬНОГО ОБРАЗОВАНИЯ</w:t>
      </w:r>
    </w:p>
    <w:p w:rsidR="00566AC1" w:rsidRPr="00566AC1" w:rsidRDefault="00566AC1" w:rsidP="00566AC1">
      <w:pPr>
        <w:pStyle w:val="a3"/>
        <w:ind w:firstLine="567"/>
        <w:jc w:val="center"/>
        <w:rPr>
          <w:rFonts w:ascii="Arial" w:hAnsi="Arial" w:cs="Arial"/>
          <w:b/>
          <w:sz w:val="24"/>
          <w:szCs w:val="24"/>
        </w:rPr>
      </w:pPr>
      <w:r w:rsidRPr="00566AC1">
        <w:rPr>
          <w:rFonts w:ascii="Arial" w:hAnsi="Arial" w:cs="Arial"/>
          <w:b/>
          <w:sz w:val="24"/>
          <w:szCs w:val="24"/>
        </w:rPr>
        <w:t>«ХОЛМСКИЙ ГОРОДСКОЙ ОКРУГ»</w:t>
      </w:r>
    </w:p>
    <w:p w:rsidR="00566AC1" w:rsidRPr="00566AC1" w:rsidRDefault="00566AC1" w:rsidP="00566AC1">
      <w:pPr>
        <w:pStyle w:val="a3"/>
        <w:ind w:firstLine="567"/>
        <w:jc w:val="both"/>
        <w:rPr>
          <w:rFonts w:ascii="Arial" w:hAnsi="Arial" w:cs="Arial"/>
          <w:b/>
          <w:sz w:val="24"/>
          <w:szCs w:val="24"/>
        </w:rPr>
      </w:pPr>
    </w:p>
    <w:p w:rsidR="00566AC1" w:rsidRPr="00566AC1" w:rsidRDefault="00566AC1" w:rsidP="00566AC1">
      <w:pPr>
        <w:ind w:firstLine="567"/>
        <w:jc w:val="center"/>
        <w:rPr>
          <w:rFonts w:ascii="Arial" w:hAnsi="Arial" w:cs="Arial"/>
          <w:b/>
          <w:sz w:val="24"/>
          <w:szCs w:val="24"/>
        </w:rPr>
      </w:pPr>
      <w:r w:rsidRPr="00566AC1">
        <w:rPr>
          <w:rFonts w:ascii="Arial" w:hAnsi="Arial" w:cs="Arial"/>
          <w:b/>
          <w:sz w:val="24"/>
          <w:szCs w:val="24"/>
        </w:rPr>
        <w:t>РЕШЕНИЕ</w:t>
      </w:r>
    </w:p>
    <w:p w:rsidR="00566AC1" w:rsidRPr="00566AC1" w:rsidRDefault="00566AC1" w:rsidP="00566AC1">
      <w:pPr>
        <w:pStyle w:val="ConsPlusTitlePage"/>
        <w:ind w:firstLine="567"/>
        <w:rPr>
          <w:rFonts w:ascii="Arial" w:hAnsi="Arial" w:cs="Arial"/>
          <w:sz w:val="24"/>
          <w:szCs w:val="24"/>
        </w:rPr>
      </w:pPr>
    </w:p>
    <w:p w:rsidR="00566AC1" w:rsidRPr="00566AC1" w:rsidRDefault="00566AC1" w:rsidP="00566AC1">
      <w:pPr>
        <w:pStyle w:val="ConsPlusTitle"/>
        <w:rPr>
          <w:rFonts w:ascii="Arial" w:hAnsi="Arial" w:cs="Arial"/>
          <w:b w:val="0"/>
          <w:sz w:val="24"/>
          <w:szCs w:val="24"/>
        </w:rPr>
      </w:pPr>
      <w:r w:rsidRPr="00566AC1">
        <w:rPr>
          <w:rFonts w:ascii="Arial" w:hAnsi="Arial" w:cs="Arial"/>
          <w:b w:val="0"/>
          <w:sz w:val="24"/>
          <w:szCs w:val="24"/>
        </w:rPr>
        <w:t>от 30 сентября 2021 г. N 44/6-384</w:t>
      </w:r>
    </w:p>
    <w:p w:rsidR="00566AC1" w:rsidRPr="00566AC1" w:rsidRDefault="00566AC1" w:rsidP="00566AC1">
      <w:pPr>
        <w:pStyle w:val="ConsPlusTitle"/>
        <w:ind w:firstLine="567"/>
        <w:rPr>
          <w:rFonts w:ascii="Arial" w:hAnsi="Arial" w:cs="Arial"/>
          <w:b w:val="0"/>
          <w:sz w:val="24"/>
          <w:szCs w:val="24"/>
        </w:rPr>
      </w:pPr>
    </w:p>
    <w:p w:rsidR="00566AC1" w:rsidRDefault="00566AC1" w:rsidP="00566AC1">
      <w:pPr>
        <w:pStyle w:val="ConsPlusTitle"/>
        <w:jc w:val="both"/>
        <w:rPr>
          <w:rFonts w:ascii="Arial" w:hAnsi="Arial" w:cs="Arial"/>
          <w:b w:val="0"/>
          <w:sz w:val="24"/>
          <w:szCs w:val="24"/>
        </w:rPr>
      </w:pPr>
      <w:r w:rsidRPr="00566AC1">
        <w:rPr>
          <w:rFonts w:ascii="Arial" w:hAnsi="Arial" w:cs="Arial"/>
          <w:b w:val="0"/>
          <w:sz w:val="24"/>
          <w:szCs w:val="24"/>
        </w:rPr>
        <w:t>О</w:t>
      </w:r>
      <w:r>
        <w:rPr>
          <w:rFonts w:ascii="Arial" w:hAnsi="Arial" w:cs="Arial"/>
          <w:b w:val="0"/>
          <w:sz w:val="24"/>
          <w:szCs w:val="24"/>
        </w:rPr>
        <w:t>б утверждении Положения по муниципальному жилищному контролю на территории муниципального образования «Холмский городской округ»</w:t>
      </w:r>
    </w:p>
    <w:p w:rsidR="00566AC1" w:rsidRDefault="00566AC1" w:rsidP="00566AC1">
      <w:pPr>
        <w:pStyle w:val="ConsPlusTitle"/>
        <w:rPr>
          <w:rFonts w:ascii="Arial" w:hAnsi="Arial" w:cs="Arial"/>
          <w:b w:val="0"/>
          <w:sz w:val="24"/>
          <w:szCs w:val="24"/>
        </w:rPr>
      </w:pP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Список изменяющих документов</w:t>
      </w:r>
    </w:p>
    <w:p w:rsid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(в ред. Решений Собрания муниципального образования</w:t>
      </w:r>
      <w:r>
        <w:rPr>
          <w:rFonts w:ascii="Arial" w:hAnsi="Arial" w:cs="Arial"/>
          <w:sz w:val="24"/>
          <w:szCs w:val="24"/>
        </w:rPr>
        <w:t xml:space="preserve"> </w:t>
      </w:r>
      <w:r w:rsidRPr="00566AC1">
        <w:rPr>
          <w:rFonts w:ascii="Arial" w:hAnsi="Arial" w:cs="Arial"/>
          <w:sz w:val="24"/>
          <w:szCs w:val="24"/>
        </w:rPr>
        <w:t>"Холмский городской округ"</w:t>
      </w:r>
      <w:r>
        <w:rPr>
          <w:rFonts w:ascii="Arial" w:hAnsi="Arial" w:cs="Arial"/>
          <w:sz w:val="24"/>
          <w:szCs w:val="24"/>
        </w:rPr>
        <w:t xml:space="preserve"> </w:t>
      </w:r>
      <w:r w:rsidRPr="00566AC1">
        <w:rPr>
          <w:rFonts w:ascii="Arial" w:hAnsi="Arial" w:cs="Arial"/>
          <w:sz w:val="24"/>
          <w:szCs w:val="24"/>
        </w:rPr>
        <w:t xml:space="preserve">от 24.03.2022 </w:t>
      </w:r>
      <w:hyperlink r:id="rId5">
        <w:r w:rsidRPr="00566AC1">
          <w:rPr>
            <w:rFonts w:ascii="Arial" w:hAnsi="Arial" w:cs="Arial"/>
            <w:sz w:val="24"/>
            <w:szCs w:val="24"/>
          </w:rPr>
          <w:t>N 49/6-426</w:t>
        </w:r>
      </w:hyperlink>
      <w:r w:rsidRPr="00566AC1">
        <w:rPr>
          <w:rFonts w:ascii="Arial" w:hAnsi="Arial" w:cs="Arial"/>
          <w:sz w:val="24"/>
          <w:szCs w:val="24"/>
        </w:rPr>
        <w:t xml:space="preserve">, от 28.02.2023 </w:t>
      </w:r>
      <w:hyperlink r:id="rId6">
        <w:r w:rsidRPr="00566AC1">
          <w:rPr>
            <w:rFonts w:ascii="Arial" w:hAnsi="Arial" w:cs="Arial"/>
            <w:sz w:val="24"/>
            <w:szCs w:val="24"/>
          </w:rPr>
          <w:t>N 63/6-538</w:t>
        </w:r>
      </w:hyperlink>
      <w:r>
        <w:rPr>
          <w:rFonts w:ascii="Arial" w:hAnsi="Arial" w:cs="Arial"/>
          <w:sz w:val="24"/>
          <w:szCs w:val="24"/>
        </w:rPr>
        <w:t>,</w:t>
      </w:r>
    </w:p>
    <w:p w:rsid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 xml:space="preserve">от 28.02.2024 </w:t>
      </w:r>
      <w:hyperlink r:id="rId7">
        <w:r w:rsidRPr="00566AC1">
          <w:rPr>
            <w:rFonts w:ascii="Arial" w:hAnsi="Arial" w:cs="Arial"/>
            <w:sz w:val="24"/>
            <w:szCs w:val="24"/>
          </w:rPr>
          <w:t>N 10/7-58</w:t>
        </w:r>
      </w:hyperlink>
      <w:r w:rsidR="00924B05">
        <w:rPr>
          <w:rFonts w:ascii="Arial" w:hAnsi="Arial" w:cs="Arial"/>
          <w:sz w:val="24"/>
          <w:szCs w:val="24"/>
        </w:rPr>
        <w:t>, от 15.11.2024 № 20/7-141</w:t>
      </w:r>
      <w:r w:rsidRPr="00566AC1">
        <w:rPr>
          <w:rFonts w:ascii="Arial" w:hAnsi="Arial" w:cs="Arial"/>
          <w:sz w:val="24"/>
          <w:szCs w:val="24"/>
        </w:rPr>
        <w:t>)</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В соответствии с Жилищным </w:t>
      </w:r>
      <w:hyperlink r:id="rId8">
        <w:r w:rsidRPr="00566AC1">
          <w:rPr>
            <w:rFonts w:ascii="Arial" w:hAnsi="Arial" w:cs="Arial"/>
            <w:sz w:val="24"/>
            <w:szCs w:val="24"/>
          </w:rPr>
          <w:t>кодексом</w:t>
        </w:r>
      </w:hyperlink>
      <w:r w:rsidRPr="00566AC1">
        <w:rPr>
          <w:rFonts w:ascii="Arial" w:hAnsi="Arial" w:cs="Arial"/>
          <w:sz w:val="24"/>
          <w:szCs w:val="24"/>
        </w:rPr>
        <w:t xml:space="preserve"> Российской Федерации, Федеральным </w:t>
      </w:r>
      <w:hyperlink r:id="rId9">
        <w:r w:rsidRPr="00566AC1">
          <w:rPr>
            <w:rFonts w:ascii="Arial" w:hAnsi="Arial" w:cs="Arial"/>
            <w:sz w:val="24"/>
            <w:szCs w:val="24"/>
          </w:rPr>
          <w:t>законом</w:t>
        </w:r>
      </w:hyperlink>
      <w:r w:rsidRPr="00566AC1">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10">
        <w:r w:rsidRPr="00566AC1">
          <w:rPr>
            <w:rFonts w:ascii="Arial" w:hAnsi="Arial" w:cs="Arial"/>
            <w:sz w:val="24"/>
            <w:szCs w:val="24"/>
          </w:rPr>
          <w:t>пунктом 4 части 2 статьи 3</w:t>
        </w:r>
      </w:hyperlink>
      <w:r w:rsidRPr="00566AC1">
        <w:rPr>
          <w:rFonts w:ascii="Arial" w:hAnsi="Arial" w:cs="Arial"/>
          <w:sz w:val="24"/>
          <w:szCs w:val="24"/>
        </w:rPr>
        <w:t xml:space="preserve"> Федерального закона от 31.07.2020 N 248-ФЗ "О государственном контроле (надзоре) и муниципальном контроле в Российской Федерации", руководствуясь </w:t>
      </w:r>
      <w:hyperlink r:id="rId11">
        <w:r w:rsidRPr="00566AC1">
          <w:rPr>
            <w:rFonts w:ascii="Arial" w:hAnsi="Arial" w:cs="Arial"/>
            <w:sz w:val="24"/>
            <w:szCs w:val="24"/>
          </w:rPr>
          <w:t>частью 3 статьи 30</w:t>
        </w:r>
      </w:hyperlink>
      <w:r w:rsidRPr="00566AC1">
        <w:rPr>
          <w:rFonts w:ascii="Arial" w:hAnsi="Arial" w:cs="Arial"/>
          <w:sz w:val="24"/>
          <w:szCs w:val="24"/>
        </w:rPr>
        <w:t xml:space="preserve"> </w:t>
      </w:r>
      <w:hyperlink r:id="rId12">
        <w:r w:rsidRPr="00566AC1">
          <w:rPr>
            <w:rFonts w:ascii="Arial" w:hAnsi="Arial" w:cs="Arial"/>
            <w:sz w:val="24"/>
            <w:szCs w:val="24"/>
          </w:rPr>
          <w:t>Устава</w:t>
        </w:r>
      </w:hyperlink>
      <w:r w:rsidRPr="00566AC1">
        <w:rPr>
          <w:rFonts w:ascii="Arial" w:hAnsi="Arial" w:cs="Arial"/>
          <w:sz w:val="24"/>
          <w:szCs w:val="24"/>
        </w:rPr>
        <w:t xml:space="preserve"> муниципального образования "Холмский городской округ", Собрание муниципального образования "Холмский городской округ" решило:</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Утвердить </w:t>
      </w:r>
      <w:hyperlink w:anchor="P44">
        <w:r w:rsidRPr="00566AC1">
          <w:rPr>
            <w:rFonts w:ascii="Arial" w:hAnsi="Arial" w:cs="Arial"/>
            <w:sz w:val="24"/>
            <w:szCs w:val="24"/>
          </w:rPr>
          <w:t>Положение</w:t>
        </w:r>
      </w:hyperlink>
      <w:r w:rsidRPr="00566AC1">
        <w:rPr>
          <w:rFonts w:ascii="Arial" w:hAnsi="Arial" w:cs="Arial"/>
          <w:sz w:val="24"/>
          <w:szCs w:val="24"/>
        </w:rPr>
        <w:t xml:space="preserve"> по муниципальному жилищному контролю на территории муниципального образования "Холмский городской округ" (прилагается).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Признать утратившими силу:</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w:t>
      </w:r>
      <w:hyperlink r:id="rId13">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13.06.2013 N 56/4-932 "Об утверждении Положения о муниципальном жилищном контроле на территории муниципального образования "Холмский городской округ";</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w:t>
      </w:r>
      <w:hyperlink r:id="rId14">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18.09.2014 N 13/5-141 "О внесении изменений и дополнений в Положение о муниципальном жилищном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13.06.2013 N 56/4-932 "Об утверждении Положения о муниципальном жилищном контроле на территории муниципального образования "Холмский городской округ";</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3) </w:t>
      </w:r>
      <w:hyperlink r:id="rId15">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30.07.2015 N 25/5-266 "О внесении изменения и дополнения в Положение о муниципальном жилищном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13.06.2013 N 56/4-932 "Об утверждении Положения о муниципальном жилищном контроле на территории муниципального образования "Холмский городской округ";</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4) </w:t>
      </w:r>
      <w:hyperlink r:id="rId16">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22.02.2017 N 43/5-444 "О внесении изменений и дополнений в Положение </w:t>
      </w:r>
      <w:r w:rsidRPr="00566AC1">
        <w:rPr>
          <w:rFonts w:ascii="Arial" w:hAnsi="Arial" w:cs="Arial"/>
          <w:sz w:val="24"/>
          <w:szCs w:val="24"/>
        </w:rPr>
        <w:lastRenderedPageBreak/>
        <w:t>о муниципальном жилищном контроле на территории муниципального образования "Холмский городской округ" от 13.06.2013 N 56/4-932".</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Опубликовать настоящее решение в газете "Холмская панорама".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Контроль за исполнением настоящего решения возложить на первого вице-мэра муниципального образования "Холмский городской округ" (</w:t>
      </w:r>
      <w:proofErr w:type="spellStart"/>
      <w:r w:rsidRPr="00566AC1">
        <w:rPr>
          <w:rFonts w:ascii="Arial" w:hAnsi="Arial" w:cs="Arial"/>
          <w:sz w:val="24"/>
          <w:szCs w:val="24"/>
        </w:rPr>
        <w:t>А.А.Шмерецкий</w:t>
      </w:r>
      <w:proofErr w:type="spellEnd"/>
      <w:r w:rsidRPr="00566AC1">
        <w:rPr>
          <w:rFonts w:ascii="Arial" w:hAnsi="Arial" w:cs="Arial"/>
          <w:sz w:val="24"/>
          <w:szCs w:val="24"/>
        </w:rPr>
        <w:t>).</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5. </w:t>
      </w:r>
      <w:hyperlink w:anchor="P371">
        <w:r w:rsidRPr="00566AC1">
          <w:rPr>
            <w:rFonts w:ascii="Arial" w:hAnsi="Arial" w:cs="Arial"/>
            <w:sz w:val="24"/>
            <w:szCs w:val="24"/>
          </w:rPr>
          <w:t>Статья 17</w:t>
        </w:r>
      </w:hyperlink>
      <w:r w:rsidRPr="00566AC1">
        <w:rPr>
          <w:rFonts w:ascii="Arial" w:hAnsi="Arial" w:cs="Arial"/>
          <w:sz w:val="24"/>
          <w:szCs w:val="24"/>
        </w:rPr>
        <w:t xml:space="preserve"> Положения вступает в силу с 01.01.2023.</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(в ред. </w:t>
      </w:r>
      <w:hyperlink r:id="rId17">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 "Холмский городской округ" от 28.02.2024 N 10/7-58)</w:t>
      </w:r>
    </w:p>
    <w:p w:rsidR="00566AC1" w:rsidRPr="00566AC1" w:rsidRDefault="00924B05" w:rsidP="00566AC1">
      <w:pPr>
        <w:pStyle w:val="ConsPlusNormal"/>
        <w:ind w:firstLine="567"/>
        <w:jc w:val="both"/>
        <w:rPr>
          <w:rFonts w:ascii="Arial" w:hAnsi="Arial" w:cs="Arial"/>
          <w:sz w:val="24"/>
          <w:szCs w:val="24"/>
        </w:rPr>
      </w:pPr>
      <w:hyperlink w:anchor="P429">
        <w:r w:rsidR="00566AC1" w:rsidRPr="00566AC1">
          <w:rPr>
            <w:rFonts w:ascii="Arial" w:hAnsi="Arial" w:cs="Arial"/>
            <w:sz w:val="24"/>
            <w:szCs w:val="24"/>
          </w:rPr>
          <w:t>Статья 18</w:t>
        </w:r>
      </w:hyperlink>
      <w:r w:rsidR="00566AC1" w:rsidRPr="00566AC1">
        <w:rPr>
          <w:rFonts w:ascii="Arial" w:hAnsi="Arial" w:cs="Arial"/>
          <w:sz w:val="24"/>
          <w:szCs w:val="24"/>
        </w:rPr>
        <w:t xml:space="preserve"> и </w:t>
      </w:r>
      <w:hyperlink w:anchor="P514">
        <w:r w:rsidR="00566AC1" w:rsidRPr="00566AC1">
          <w:rPr>
            <w:rFonts w:ascii="Arial" w:hAnsi="Arial" w:cs="Arial"/>
            <w:sz w:val="24"/>
            <w:szCs w:val="24"/>
          </w:rPr>
          <w:t>приложение N 3</w:t>
        </w:r>
      </w:hyperlink>
      <w:r w:rsidR="00566AC1" w:rsidRPr="00566AC1">
        <w:rPr>
          <w:rFonts w:ascii="Arial" w:hAnsi="Arial" w:cs="Arial"/>
          <w:sz w:val="24"/>
          <w:szCs w:val="24"/>
        </w:rPr>
        <w:t xml:space="preserve"> к Положению вступают в силу с 01.03.2022.</w:t>
      </w:r>
    </w:p>
    <w:p w:rsid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(пункт введен </w:t>
      </w:r>
      <w:hyperlink r:id="rId18">
        <w:r w:rsidRPr="00566AC1">
          <w:rPr>
            <w:rFonts w:ascii="Arial" w:hAnsi="Arial" w:cs="Arial"/>
            <w:sz w:val="24"/>
            <w:szCs w:val="24"/>
          </w:rPr>
          <w:t>Решением</w:t>
        </w:r>
      </w:hyperlink>
      <w:r w:rsidRPr="00566AC1">
        <w:rPr>
          <w:rFonts w:ascii="Arial" w:hAnsi="Arial" w:cs="Arial"/>
          <w:sz w:val="24"/>
          <w:szCs w:val="24"/>
        </w:rPr>
        <w:t xml:space="preserve"> Собрания муниципального образования "Холмский городской округ" от 24.03.2022 N 49/6-426)</w:t>
      </w:r>
    </w:p>
    <w:p w:rsidR="00566AC1" w:rsidRPr="00566AC1" w:rsidRDefault="00566AC1" w:rsidP="00566AC1">
      <w:pPr>
        <w:pStyle w:val="ConsPlusNormal"/>
        <w:ind w:firstLine="567"/>
        <w:jc w:val="both"/>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p>
    <w:p w:rsidR="00566AC1" w:rsidRPr="00566AC1" w:rsidRDefault="00566AC1" w:rsidP="00566AC1">
      <w:pPr>
        <w:pStyle w:val="ConsPlusNormal"/>
        <w:rPr>
          <w:rFonts w:ascii="Arial" w:hAnsi="Arial" w:cs="Arial"/>
          <w:sz w:val="24"/>
          <w:szCs w:val="24"/>
        </w:rPr>
      </w:pPr>
      <w:r w:rsidRPr="00566AC1">
        <w:rPr>
          <w:rFonts w:ascii="Arial" w:hAnsi="Arial" w:cs="Arial"/>
          <w:sz w:val="24"/>
          <w:szCs w:val="24"/>
        </w:rPr>
        <w:t>Мэр муниципального образования</w:t>
      </w:r>
    </w:p>
    <w:p w:rsidR="00566AC1" w:rsidRPr="00566AC1" w:rsidRDefault="00566AC1" w:rsidP="00566AC1">
      <w:pPr>
        <w:pStyle w:val="ConsPlusNormal"/>
        <w:rPr>
          <w:rFonts w:ascii="Arial" w:hAnsi="Arial" w:cs="Arial"/>
          <w:sz w:val="24"/>
          <w:szCs w:val="24"/>
        </w:rPr>
      </w:pPr>
      <w:r w:rsidRPr="00566AC1">
        <w:rPr>
          <w:rFonts w:ascii="Arial" w:hAnsi="Arial" w:cs="Arial"/>
          <w:sz w:val="24"/>
          <w:szCs w:val="24"/>
        </w:rPr>
        <w:t>"Холмский городской округ"</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566AC1">
        <w:rPr>
          <w:rFonts w:ascii="Arial" w:hAnsi="Arial" w:cs="Arial"/>
          <w:sz w:val="24"/>
          <w:szCs w:val="24"/>
        </w:rPr>
        <w:t>Д.Г.Любчинов</w:t>
      </w:r>
      <w:proofErr w:type="spellEnd"/>
    </w:p>
    <w:p w:rsidR="00566AC1" w:rsidRDefault="00566AC1">
      <w:pPr>
        <w:spacing w:after="160" w:line="259" w:lineRule="auto"/>
        <w:rPr>
          <w:rFonts w:ascii="Arial" w:eastAsiaTheme="minorEastAsia" w:hAnsi="Arial" w:cs="Arial"/>
          <w:sz w:val="24"/>
          <w:szCs w:val="24"/>
        </w:rPr>
      </w:pPr>
      <w:r>
        <w:rPr>
          <w:rFonts w:ascii="Arial" w:hAnsi="Arial" w:cs="Arial"/>
          <w:sz w:val="24"/>
          <w:szCs w:val="24"/>
        </w:rPr>
        <w:br w:type="page"/>
      </w:r>
    </w:p>
    <w:p w:rsidR="00566AC1" w:rsidRPr="00566AC1" w:rsidRDefault="00566AC1" w:rsidP="00566AC1">
      <w:pPr>
        <w:pStyle w:val="ConsPlusNormal"/>
        <w:ind w:firstLine="567"/>
        <w:jc w:val="right"/>
        <w:outlineLvl w:val="0"/>
        <w:rPr>
          <w:rFonts w:ascii="Arial" w:hAnsi="Arial" w:cs="Arial"/>
          <w:sz w:val="24"/>
          <w:szCs w:val="24"/>
        </w:rPr>
      </w:pPr>
      <w:r w:rsidRPr="00566AC1">
        <w:rPr>
          <w:rFonts w:ascii="Arial" w:hAnsi="Arial" w:cs="Arial"/>
          <w:sz w:val="24"/>
          <w:szCs w:val="24"/>
        </w:rPr>
        <w:lastRenderedPageBreak/>
        <w:t>Утверждено</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решением</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Собрания муниципального образования</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"Холмский городской округ"</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от 30.09.2021 N 44/6-384</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rPr>
          <w:rFonts w:ascii="Arial" w:hAnsi="Arial" w:cs="Arial"/>
          <w:sz w:val="24"/>
          <w:szCs w:val="24"/>
        </w:rPr>
      </w:pPr>
      <w:bookmarkStart w:id="0" w:name="P44"/>
      <w:bookmarkEnd w:id="0"/>
      <w:r w:rsidRPr="00566AC1">
        <w:rPr>
          <w:rFonts w:ascii="Arial" w:hAnsi="Arial" w:cs="Arial"/>
          <w:sz w:val="24"/>
          <w:szCs w:val="24"/>
        </w:rPr>
        <w:t>ПОЛОЖЕНИЕ</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ПО МУНИЦИПАЛЬНОМУ ЖИЛИЩНОМУ КОНТРОЛЮ НА ТЕРРИТОРИИ</w:t>
      </w:r>
    </w:p>
    <w:p w:rsid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МУНИЦИПАЛЬНОГО ОБРАЗОВАНИЯ "ХОЛМСКИЙ ГОРОДСКОЙ ОКРУГ"</w:t>
      </w:r>
    </w:p>
    <w:p w:rsidR="00B7160C" w:rsidRDefault="00B7160C" w:rsidP="00566AC1">
      <w:pPr>
        <w:pStyle w:val="ConsPlusTitle"/>
        <w:ind w:firstLine="567"/>
        <w:jc w:val="center"/>
        <w:rPr>
          <w:rFonts w:ascii="Arial" w:hAnsi="Arial" w:cs="Arial"/>
          <w:sz w:val="24"/>
          <w:szCs w:val="24"/>
        </w:rPr>
      </w:pPr>
    </w:p>
    <w:p w:rsidR="00B7160C" w:rsidRPr="00566AC1" w:rsidRDefault="00B7160C" w:rsidP="00B7160C">
      <w:pPr>
        <w:pStyle w:val="ConsPlusNormal"/>
        <w:ind w:firstLine="567"/>
        <w:jc w:val="center"/>
        <w:rPr>
          <w:rFonts w:ascii="Arial" w:hAnsi="Arial" w:cs="Arial"/>
          <w:sz w:val="24"/>
          <w:szCs w:val="24"/>
        </w:rPr>
      </w:pPr>
      <w:r w:rsidRPr="00566AC1">
        <w:rPr>
          <w:rFonts w:ascii="Arial" w:hAnsi="Arial" w:cs="Arial"/>
          <w:sz w:val="24"/>
          <w:szCs w:val="24"/>
        </w:rPr>
        <w:t>Список изменяющих документов</w:t>
      </w:r>
    </w:p>
    <w:p w:rsidR="00B7160C" w:rsidRPr="00566AC1" w:rsidRDefault="00B7160C" w:rsidP="00B7160C">
      <w:pPr>
        <w:pStyle w:val="ConsPlusNormal"/>
        <w:ind w:firstLine="567"/>
        <w:jc w:val="center"/>
        <w:rPr>
          <w:rFonts w:ascii="Arial" w:hAnsi="Arial" w:cs="Arial"/>
          <w:sz w:val="24"/>
          <w:szCs w:val="24"/>
        </w:rPr>
      </w:pPr>
      <w:r w:rsidRPr="00566AC1">
        <w:rPr>
          <w:rFonts w:ascii="Arial" w:hAnsi="Arial" w:cs="Arial"/>
          <w:sz w:val="24"/>
          <w:szCs w:val="24"/>
        </w:rPr>
        <w:t>(в ред. Решений Собрания муниципального образования</w:t>
      </w:r>
    </w:p>
    <w:p w:rsidR="00B7160C" w:rsidRPr="00B7160C" w:rsidRDefault="00B7160C" w:rsidP="00B7160C">
      <w:pPr>
        <w:pStyle w:val="ConsPlusNormal"/>
        <w:ind w:firstLine="567"/>
        <w:jc w:val="center"/>
        <w:rPr>
          <w:rFonts w:ascii="Arial" w:hAnsi="Arial" w:cs="Arial"/>
          <w:sz w:val="24"/>
          <w:szCs w:val="24"/>
        </w:rPr>
      </w:pPr>
      <w:r>
        <w:rPr>
          <w:rFonts w:ascii="Arial" w:hAnsi="Arial" w:cs="Arial"/>
          <w:sz w:val="24"/>
          <w:szCs w:val="24"/>
        </w:rPr>
        <w:t xml:space="preserve">"Холмский городской округ" </w:t>
      </w:r>
      <w:r w:rsidRPr="00B7160C">
        <w:rPr>
          <w:rFonts w:ascii="Arial" w:hAnsi="Arial" w:cs="Arial"/>
          <w:sz w:val="24"/>
          <w:szCs w:val="24"/>
        </w:rPr>
        <w:t xml:space="preserve">от 24.03.2022 </w:t>
      </w:r>
      <w:hyperlink r:id="rId19">
        <w:r w:rsidRPr="00B7160C">
          <w:rPr>
            <w:rFonts w:ascii="Arial" w:hAnsi="Arial" w:cs="Arial"/>
            <w:sz w:val="24"/>
            <w:szCs w:val="24"/>
          </w:rPr>
          <w:t>N 49/6-426</w:t>
        </w:r>
      </w:hyperlink>
      <w:r w:rsidRPr="00B7160C">
        <w:rPr>
          <w:rFonts w:ascii="Arial" w:hAnsi="Arial" w:cs="Arial"/>
          <w:sz w:val="24"/>
          <w:szCs w:val="24"/>
        </w:rPr>
        <w:t xml:space="preserve">, от 28.02.2023 </w:t>
      </w:r>
      <w:hyperlink r:id="rId20">
        <w:r w:rsidRPr="00B7160C">
          <w:rPr>
            <w:rFonts w:ascii="Arial" w:hAnsi="Arial" w:cs="Arial"/>
            <w:sz w:val="24"/>
            <w:szCs w:val="24"/>
          </w:rPr>
          <w:t>N 63/6-538</w:t>
        </w:r>
      </w:hyperlink>
      <w:r w:rsidRPr="00B7160C">
        <w:rPr>
          <w:rFonts w:ascii="Arial" w:hAnsi="Arial" w:cs="Arial"/>
          <w:sz w:val="24"/>
          <w:szCs w:val="24"/>
        </w:rPr>
        <w:t xml:space="preserve">, от 28.02.2024 </w:t>
      </w:r>
      <w:hyperlink r:id="rId21">
        <w:r w:rsidRPr="00B7160C">
          <w:rPr>
            <w:rFonts w:ascii="Arial" w:hAnsi="Arial" w:cs="Arial"/>
            <w:sz w:val="24"/>
            <w:szCs w:val="24"/>
          </w:rPr>
          <w:t>N 10/7-58</w:t>
        </w:r>
      </w:hyperlink>
      <w:r w:rsidR="00924B05">
        <w:rPr>
          <w:rFonts w:ascii="Arial" w:hAnsi="Arial" w:cs="Arial"/>
          <w:sz w:val="24"/>
          <w:szCs w:val="24"/>
        </w:rPr>
        <w:t>, от 15.11.2024 № 20/7-141</w:t>
      </w:r>
      <w:r w:rsidRPr="00B7160C">
        <w:rPr>
          <w:rFonts w:ascii="Arial" w:hAnsi="Arial" w:cs="Arial"/>
          <w:sz w:val="24"/>
          <w:szCs w:val="24"/>
        </w:rPr>
        <w:t>)</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 Общие положения</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Настоящее Положение устанавливает порядок организации и осуществления муниципального жилищного контроля на территории муниципального образования "Холмский городской округ" (далее - муниципальный контроль).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 а именно:</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требований к:</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использованию и сохранности жилищного фонда;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жилым помещениям, их использованию и содержанию;</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использованию и содержанию общего имущества собственников помещений в многоквартирных домах;</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порядку осуществления перевода жилого помещения в нежилое помещение и нежилого помещения в жилое в многоквартирном доме;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д) порядку осуществления перепланировки и (или) переустройства помещений в многоквартирном доме;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е) формированию фондов капитального ремонта;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е)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ж) предоставлению коммунальных услуг собственникам и пользователям помещений в многоквартирных домах и жилых домов;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з) порядку размещения </w:t>
      </w:r>
      <w:proofErr w:type="spellStart"/>
      <w:r w:rsidRPr="00566AC1">
        <w:rPr>
          <w:rFonts w:ascii="Arial" w:hAnsi="Arial" w:cs="Arial"/>
          <w:sz w:val="24"/>
          <w:szCs w:val="24"/>
        </w:rPr>
        <w:t>ресурсоснабжающими</w:t>
      </w:r>
      <w:proofErr w:type="spellEnd"/>
      <w:r w:rsidRPr="00566AC1">
        <w:rPr>
          <w:rFonts w:ascii="Arial" w:hAnsi="Arial" w:cs="Arial"/>
          <w:sz w:val="24"/>
          <w:szCs w:val="24"/>
        </w:rPr>
        <w:t xml:space="preserve"> организациями, лицами, осуществляющими деятельность по управлению многоквартирными домами, информации в системе жилищно-коммунального хозяйства (далее - система);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и) обеспечению доступности для инвалидов помещений в многоквартирных домах;</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й) предоставлению жилых помещений в наемных домах социального использования;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к) энергетической эффективности и оснащенности помещений </w:t>
      </w:r>
      <w:r w:rsidRPr="00566AC1">
        <w:rPr>
          <w:rFonts w:ascii="Arial" w:hAnsi="Arial" w:cs="Arial"/>
          <w:sz w:val="24"/>
          <w:szCs w:val="24"/>
        </w:rPr>
        <w:lastRenderedPageBreak/>
        <w:t>многоквартирных домов и жилых домов приборами учета используемых энергетических ресурсов;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л)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м) безопасному использованию и содержанию внутридомового газового оборудования в многоквартирном доме (если такое оборудование установлено);</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правил:</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содержания общего имущества в многоквартирном доме;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изменения размера платы за содержание жилого помещения;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(часть 2 в ред. </w:t>
      </w:r>
      <w:hyperlink r:id="rId22">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 "Холмский городской округ" от 28.02.2024 N 10/7-58)</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Объектами муниципального контроля (далее - объект контроля) являются: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результаты деятельности контролируемых лиц, в том числе работы и услуги, к которым предъявляются обязательные требования;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Учет объектов контроля осуществляется посредством создания: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единого реестра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информационной системы (подсистемы государственной информационной системы) досудебного обжалования;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иных государственных и муниципальных информационных систем путем межведомственного информационного взаимодействия.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Контрольным органом в соответствии с </w:t>
      </w:r>
      <w:hyperlink r:id="rId23">
        <w:r w:rsidRPr="00566AC1">
          <w:rPr>
            <w:rFonts w:ascii="Arial" w:hAnsi="Arial" w:cs="Arial"/>
            <w:sz w:val="24"/>
            <w:szCs w:val="24"/>
          </w:rPr>
          <w:t>частью 2 статьи 16</w:t>
        </w:r>
      </w:hyperlink>
      <w:r w:rsidRPr="00566AC1">
        <w:rPr>
          <w:rFonts w:ascii="Arial" w:hAnsi="Arial" w:cs="Arial"/>
          <w:sz w:val="24"/>
          <w:szCs w:val="24"/>
        </w:rPr>
        <w:t xml:space="preserve"> и </w:t>
      </w:r>
      <w:hyperlink r:id="rId24">
        <w:r w:rsidRPr="00566AC1">
          <w:rPr>
            <w:rFonts w:ascii="Arial" w:hAnsi="Arial" w:cs="Arial"/>
            <w:sz w:val="24"/>
            <w:szCs w:val="24"/>
          </w:rPr>
          <w:t>частью 5 статьи 17</w:t>
        </w:r>
      </w:hyperlink>
      <w:r w:rsidRPr="00566AC1">
        <w:rPr>
          <w:rFonts w:ascii="Arial" w:hAnsi="Arial" w:cs="Arial"/>
          <w:sz w:val="24"/>
          <w:szCs w:val="24"/>
        </w:rPr>
        <w:t xml:space="preserve"> Федерального закона от 31 июля 2020 г. N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Муниципальный контроль осуществляется администрацией муниципального образования "Холмский городской округ" (далее - Контрольный орган).</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От имени администрации муниципального образования "Холмский городской округ" муниципальный контроль вправе осуществлять следующие должностные лица: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руководитель отдела муниципального жилищного контроля администрации муниципального образования "Холмский городской округ";</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должностное лицо Контрольного органа, в должностные обязанности </w:t>
      </w:r>
      <w:r w:rsidRPr="00566AC1">
        <w:rPr>
          <w:rFonts w:ascii="Arial" w:hAnsi="Arial" w:cs="Arial"/>
          <w:sz w:val="24"/>
          <w:szCs w:val="24"/>
        </w:rPr>
        <w:lastRenderedPageBreak/>
        <w:t>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Перечень должностных лиц Контрольного органа, уполномоченных на осуществление муниципального контроля утверждается постановлением администрации муниципального образования "Холмский городской округ".</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Права и обязанности Инспектора: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инспектор обязан:</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соблюдать законодательство Российской Федерации, права и законные интересы контролируемых лиц;</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Холмском городском округе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w:t>
      </w:r>
      <w:hyperlink w:anchor="P174">
        <w:r w:rsidRPr="00566AC1">
          <w:rPr>
            <w:rFonts w:ascii="Arial" w:hAnsi="Arial" w:cs="Arial"/>
            <w:sz w:val="24"/>
            <w:szCs w:val="24"/>
          </w:rPr>
          <w:t>статьей 6</w:t>
        </w:r>
      </w:hyperlink>
      <w:r w:rsidRPr="00566AC1">
        <w:rPr>
          <w:rFonts w:ascii="Arial" w:hAnsi="Arial" w:cs="Arial"/>
          <w:sz w:val="24"/>
          <w:szCs w:val="24"/>
        </w:rPr>
        <w:t xml:space="preserve"> настоящего Положения, осуществлять консультирование;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е)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е)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ж)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w:t>
      </w:r>
      <w:r w:rsidRPr="00566AC1">
        <w:rPr>
          <w:rFonts w:ascii="Arial" w:hAnsi="Arial" w:cs="Arial"/>
          <w:sz w:val="24"/>
          <w:szCs w:val="24"/>
        </w:rPr>
        <w:lastRenderedPageBreak/>
        <w:t>необоснованного ограничения прав и законных интересов контролируемых лиц, неправомерного вреда (ущерба) их имуществу;</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и) доказывать обоснованность своих действий при их обжаловании в порядке, установленном законодательством Российской Федерации;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к)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л)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д)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е)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е) обращаться в соответствии с Федеральным </w:t>
      </w:r>
      <w:hyperlink r:id="rId25">
        <w:r w:rsidRPr="00566AC1">
          <w:rPr>
            <w:rFonts w:ascii="Arial" w:hAnsi="Arial" w:cs="Arial"/>
            <w:sz w:val="24"/>
            <w:szCs w:val="24"/>
          </w:rPr>
          <w:t>законом</w:t>
        </w:r>
      </w:hyperlink>
      <w:r w:rsidRPr="00566AC1">
        <w:rPr>
          <w:rFonts w:ascii="Arial" w:hAnsi="Arial" w:cs="Arial"/>
          <w:sz w:val="24"/>
          <w:szCs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8. Контрольный орган вправе обратиться в суд с заявлениями: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w:t>
      </w:r>
      <w:hyperlink r:id="rId26">
        <w:r w:rsidRPr="00566AC1">
          <w:rPr>
            <w:rFonts w:ascii="Arial" w:hAnsi="Arial" w:cs="Arial"/>
            <w:sz w:val="24"/>
            <w:szCs w:val="24"/>
          </w:rPr>
          <w:t>кодекса</w:t>
        </w:r>
      </w:hyperlink>
      <w:r w:rsidRPr="00566AC1">
        <w:rPr>
          <w:rFonts w:ascii="Arial" w:hAnsi="Arial" w:cs="Arial"/>
          <w:sz w:val="24"/>
          <w:szCs w:val="24"/>
        </w:rPr>
        <w:t xml:space="preserve"> Российской Федерации;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7">
        <w:r w:rsidRPr="00566AC1">
          <w:rPr>
            <w:rFonts w:ascii="Arial" w:hAnsi="Arial" w:cs="Arial"/>
            <w:sz w:val="24"/>
            <w:szCs w:val="24"/>
          </w:rPr>
          <w:t>кодекса</w:t>
        </w:r>
      </w:hyperlink>
      <w:r w:rsidRPr="00566AC1">
        <w:rPr>
          <w:rFonts w:ascii="Arial" w:hAnsi="Arial" w:cs="Arial"/>
          <w:sz w:val="24"/>
          <w:szCs w:val="24"/>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8">
        <w:r w:rsidRPr="00566AC1">
          <w:rPr>
            <w:rFonts w:ascii="Arial" w:hAnsi="Arial" w:cs="Arial"/>
            <w:sz w:val="24"/>
            <w:szCs w:val="24"/>
          </w:rPr>
          <w:t>кодекса</w:t>
        </w:r>
      </w:hyperlink>
      <w:r w:rsidRPr="00566AC1">
        <w:rPr>
          <w:rFonts w:ascii="Arial" w:hAnsi="Arial" w:cs="Arial"/>
          <w:sz w:val="24"/>
          <w:szCs w:val="24"/>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9">
        <w:r w:rsidRPr="00566AC1">
          <w:rPr>
            <w:rFonts w:ascii="Arial" w:hAnsi="Arial" w:cs="Arial"/>
            <w:sz w:val="24"/>
            <w:szCs w:val="24"/>
          </w:rPr>
          <w:t>кодексом</w:t>
        </w:r>
      </w:hyperlink>
      <w:r w:rsidRPr="00566AC1">
        <w:rPr>
          <w:rFonts w:ascii="Arial" w:hAnsi="Arial" w:cs="Arial"/>
          <w:sz w:val="24"/>
          <w:szCs w:val="24"/>
        </w:rPr>
        <w:t xml:space="preserve"> Российской Федерации;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о понуждении к исполнению предписания.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К отношениям, связанным с осуществлением муниципального контроля применяются положения Федерального закона.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2. Категории риска причинения вреда (ущерба)</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 xml:space="preserve">(в ред. </w:t>
      </w:r>
      <w:hyperlink r:id="rId30">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Система оценки и управления рисками причинения вреда (ущерба) охраняемым законом ценностям при осуществлении муниципального контроля на территории Холмского городского округа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w:t>
      </w:r>
      <w:hyperlink r:id="rId31">
        <w:r w:rsidRPr="00566AC1">
          <w:rPr>
            <w:rFonts w:ascii="Arial" w:hAnsi="Arial" w:cs="Arial"/>
            <w:sz w:val="24"/>
            <w:szCs w:val="24"/>
          </w:rPr>
          <w:t>статьей 66</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Внеплановые контрольные мероприятия, за исключением выездного обследования и наблюдения за соблюдением обязательных требований (мониторинг безопасности), проводятся по основаниям, предусмотренным </w:t>
      </w:r>
      <w:hyperlink r:id="rId32">
        <w:r w:rsidRPr="00566AC1">
          <w:rPr>
            <w:rFonts w:ascii="Arial" w:hAnsi="Arial" w:cs="Arial"/>
            <w:sz w:val="24"/>
            <w:szCs w:val="24"/>
          </w:rPr>
          <w:t>пунктами 1</w:t>
        </w:r>
      </w:hyperlink>
      <w:r w:rsidRPr="00566AC1">
        <w:rPr>
          <w:rFonts w:ascii="Arial" w:hAnsi="Arial" w:cs="Arial"/>
          <w:sz w:val="24"/>
          <w:szCs w:val="24"/>
        </w:rPr>
        <w:t xml:space="preserve">, </w:t>
      </w:r>
      <w:hyperlink r:id="rId33">
        <w:r w:rsidRPr="00566AC1">
          <w:rPr>
            <w:rFonts w:ascii="Arial" w:hAnsi="Arial" w:cs="Arial"/>
            <w:sz w:val="24"/>
            <w:szCs w:val="24"/>
          </w:rPr>
          <w:t>3</w:t>
        </w:r>
      </w:hyperlink>
      <w:r w:rsidRPr="00566AC1">
        <w:rPr>
          <w:rFonts w:ascii="Arial" w:hAnsi="Arial" w:cs="Arial"/>
          <w:sz w:val="24"/>
          <w:szCs w:val="24"/>
        </w:rPr>
        <w:t xml:space="preserve"> - </w:t>
      </w:r>
      <w:hyperlink r:id="rId34">
        <w:r w:rsidRPr="00566AC1">
          <w:rPr>
            <w:rFonts w:ascii="Arial" w:hAnsi="Arial" w:cs="Arial"/>
            <w:sz w:val="24"/>
            <w:szCs w:val="24"/>
          </w:rPr>
          <w:t>6 части 1 статьи 57</w:t>
        </w:r>
      </w:hyperlink>
      <w:r w:rsidRPr="00566AC1">
        <w:rPr>
          <w:rFonts w:ascii="Arial" w:hAnsi="Arial" w:cs="Arial"/>
          <w:sz w:val="24"/>
          <w:szCs w:val="24"/>
        </w:rPr>
        <w:t xml:space="preserve">, </w:t>
      </w:r>
      <w:hyperlink r:id="rId35">
        <w:r w:rsidRPr="00566AC1">
          <w:rPr>
            <w:rFonts w:ascii="Arial" w:hAnsi="Arial" w:cs="Arial"/>
            <w:sz w:val="24"/>
            <w:szCs w:val="24"/>
          </w:rPr>
          <w:t>частью 12 статьи 66</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3. Виды профилактических мероприятий,</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которые проводятся при осуществлении муниципального контроля</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При осуществлении муниципального контроля Контрольный орган проводит следующие виды профилактических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информирование;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обобщение правоприменительной практики;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объявление предостережения;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консультирование;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профилактический визит.</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4. Информирование контролируемых</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и иных заинтересованных лиц по вопросам соблюдения</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обязательных требований и обобщение</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правоприменительной практики</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36">
        <w:r w:rsidRPr="00566AC1">
          <w:rPr>
            <w:rFonts w:ascii="Arial" w:hAnsi="Arial" w:cs="Arial"/>
            <w:sz w:val="24"/>
            <w:szCs w:val="24"/>
          </w:rPr>
          <w:t>частью 3 статьи 46</w:t>
        </w:r>
      </w:hyperlink>
      <w:r w:rsidRPr="00566AC1">
        <w:rPr>
          <w:rFonts w:ascii="Arial" w:hAnsi="Arial" w:cs="Arial"/>
          <w:sz w:val="24"/>
          <w:szCs w:val="24"/>
        </w:rPr>
        <w:t xml:space="preserve"> Федерального закона,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Обобщение правоприменительной практики организации и проведения муниципального контроля осуществляется ежегодно.</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Контрольный орган обеспечивает публичное обсуждение проекта доклада.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5. Предостережение о недопустимости нарушения</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обязательных требований</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w:t>
      </w:r>
      <w:hyperlink r:id="rId37">
        <w:r w:rsidRPr="00566AC1">
          <w:rPr>
            <w:rFonts w:ascii="Arial" w:hAnsi="Arial" w:cs="Arial"/>
            <w:sz w:val="24"/>
            <w:szCs w:val="24"/>
          </w:rPr>
          <w:t>Предостережение</w:t>
        </w:r>
      </w:hyperlink>
      <w:r w:rsidRPr="00566AC1">
        <w:rPr>
          <w:rFonts w:ascii="Arial" w:hAnsi="Arial" w:cs="Arial"/>
          <w:sz w:val="24"/>
          <w:szCs w:val="24"/>
        </w:rP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Возражение должно содержать: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наименование Контрольного органа, в который направляется возражение;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дату и номер предостережения;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доводы, на основании которых контролируемое лицо не согласно с объявленным предостережением;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дату получения предостережения контролируемым лицом;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личную подпись и дату.</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Контрольный орган рассматривает возражение в отношении предостережения в течение пятнадцати рабочих дней со дня его получения.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По результатам рассмотрения возражения Контрольный орган принимает одно из следующих решений: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удовлетворяет возражение в форме отмены объявленного предостережения;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отказывает в удовлетворении возражения с указанием причины отказа.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Повторное направление возражения по тем же основаниям не допускается.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bookmarkStart w:id="1" w:name="P174"/>
      <w:bookmarkEnd w:id="1"/>
      <w:r w:rsidRPr="00566AC1">
        <w:rPr>
          <w:rFonts w:ascii="Arial" w:hAnsi="Arial" w:cs="Arial"/>
          <w:sz w:val="24"/>
          <w:szCs w:val="24"/>
        </w:rPr>
        <w:t>Статья 6. Консультирование</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порядка проведения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периодичности проведения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порядка принятия решений по итогам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порядка обжалования решений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Инспекторы осуществляют консультирование контролируемых лиц и их представителей: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Индивидуальное консультирование на личном приеме каждого заявителя инспекторами не может превышать 10 минут.</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Время разговора по телефону не должно превышать 10 минут.</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Письменное консультирование контролируемых лиц и их представителей осуществляется по следующим вопросам: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порядок обжалования решений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6. Контролируемое лицо вправе направить запрос о предоставлении письменного ответа в сроки, установленные Федеральным </w:t>
      </w:r>
      <w:hyperlink r:id="rId38">
        <w:r w:rsidRPr="00566AC1">
          <w:rPr>
            <w:rFonts w:ascii="Arial" w:hAnsi="Arial" w:cs="Arial"/>
            <w:sz w:val="24"/>
            <w:szCs w:val="24"/>
          </w:rPr>
          <w:t>законом</w:t>
        </w:r>
      </w:hyperlink>
      <w:r w:rsidRPr="00566AC1">
        <w:rPr>
          <w:rFonts w:ascii="Arial" w:hAnsi="Arial" w:cs="Arial"/>
          <w:sz w:val="24"/>
          <w:szCs w:val="24"/>
        </w:rPr>
        <w:t xml:space="preserve"> от 02.05.2006 N 59-ФЗ "О порядке рассмотрения обращений граждан Российской Федерации".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Контрольный орган осуществляет учет проведенных консультирований.</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7. Профилактический визит</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 xml:space="preserve">(в ред. </w:t>
      </w:r>
      <w:hyperlink r:id="rId39">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"Холмский городской округ" от 28.02.2024 N 10/7-58)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40">
        <w:r w:rsidRPr="00566AC1">
          <w:rPr>
            <w:rFonts w:ascii="Arial" w:hAnsi="Arial" w:cs="Arial"/>
            <w:sz w:val="24"/>
            <w:szCs w:val="24"/>
          </w:rPr>
          <w:t>статьей 50</w:t>
        </w:r>
      </w:hyperlink>
      <w:r w:rsidRPr="00566AC1">
        <w:rPr>
          <w:rFonts w:ascii="Arial" w:hAnsi="Arial" w:cs="Arial"/>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14. Проведение обязательного профилактического визита осуществляется в Порядке, предусмотренном для проведения профессионального визита.</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bookmarkStart w:id="2" w:name="_GoBack"/>
      <w:r w:rsidRPr="00566AC1">
        <w:rPr>
          <w:rFonts w:ascii="Arial" w:hAnsi="Arial" w:cs="Arial"/>
          <w:sz w:val="24"/>
          <w:szCs w:val="24"/>
        </w:rPr>
        <w:t>Статья 8</w:t>
      </w:r>
      <w:bookmarkEnd w:id="2"/>
      <w:r w:rsidRPr="00566AC1">
        <w:rPr>
          <w:rFonts w:ascii="Arial" w:hAnsi="Arial" w:cs="Arial"/>
          <w:sz w:val="24"/>
          <w:szCs w:val="24"/>
        </w:rPr>
        <w:t>. Контрольные мероприятия. Общие вопросы</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 xml:space="preserve">(в ред. </w:t>
      </w:r>
      <w:hyperlink r:id="rId41">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Инспекционный визит.</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Рейдовый осмотр.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Документарная проверка.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Выездная проверка.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Выездное обследование.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Наблюдение за соблюдением обязательных требований (мониторинг безопасности).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3. Внеплановые контрольные мероприятия, за исключением контрольных мероприятий без взаимодействия, проводятся по основаниям, предусмотренным </w:t>
      </w:r>
      <w:hyperlink r:id="rId42">
        <w:r w:rsidRPr="00566AC1">
          <w:rPr>
            <w:rFonts w:ascii="Arial" w:hAnsi="Arial" w:cs="Arial"/>
            <w:sz w:val="24"/>
            <w:szCs w:val="24"/>
          </w:rPr>
          <w:t>пунктами 1</w:t>
        </w:r>
      </w:hyperlink>
      <w:r w:rsidRPr="00566AC1">
        <w:rPr>
          <w:rFonts w:ascii="Arial" w:hAnsi="Arial" w:cs="Arial"/>
          <w:sz w:val="24"/>
          <w:szCs w:val="24"/>
        </w:rPr>
        <w:t xml:space="preserve">, </w:t>
      </w:r>
      <w:hyperlink r:id="rId43">
        <w:r w:rsidRPr="00566AC1">
          <w:rPr>
            <w:rFonts w:ascii="Arial" w:hAnsi="Arial" w:cs="Arial"/>
            <w:sz w:val="24"/>
            <w:szCs w:val="24"/>
          </w:rPr>
          <w:t>3</w:t>
        </w:r>
      </w:hyperlink>
      <w:r w:rsidRPr="00566AC1">
        <w:rPr>
          <w:rFonts w:ascii="Arial" w:hAnsi="Arial" w:cs="Arial"/>
          <w:sz w:val="24"/>
          <w:szCs w:val="24"/>
        </w:rPr>
        <w:t xml:space="preserve"> - </w:t>
      </w:r>
      <w:hyperlink r:id="rId44">
        <w:r w:rsidRPr="00566AC1">
          <w:rPr>
            <w:rFonts w:ascii="Arial" w:hAnsi="Arial" w:cs="Arial"/>
            <w:sz w:val="24"/>
            <w:szCs w:val="24"/>
          </w:rPr>
          <w:t>6 части 1 статьи 57</w:t>
        </w:r>
      </w:hyperlink>
      <w:r w:rsidRPr="00566AC1">
        <w:rPr>
          <w:rFonts w:ascii="Arial" w:hAnsi="Arial" w:cs="Arial"/>
          <w:sz w:val="24"/>
          <w:szCs w:val="24"/>
        </w:rPr>
        <w:t xml:space="preserve"> и </w:t>
      </w:r>
      <w:hyperlink r:id="rId45">
        <w:r w:rsidRPr="00566AC1">
          <w:rPr>
            <w:rFonts w:ascii="Arial" w:hAnsi="Arial" w:cs="Arial"/>
            <w:sz w:val="24"/>
            <w:szCs w:val="24"/>
          </w:rPr>
          <w:t>частью 12 статьи 66</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4.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w:t>
      </w:r>
      <w:hyperlink r:id="rId46">
        <w:r w:rsidRPr="00566AC1">
          <w:rPr>
            <w:rFonts w:ascii="Arial" w:hAnsi="Arial" w:cs="Arial"/>
            <w:sz w:val="24"/>
            <w:szCs w:val="24"/>
          </w:rPr>
          <w:t>статьей 66</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Для проведения контрольных мероприятий, установленных частью 4 настоящей статьи, принимается распоряжение: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Дата, время и место принятия решения.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Кем принято решение.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Основание проведения контрольного (надзорного)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Вид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Объект контроля, в отношении которого проводится контрольное мероприятие.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Вид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10) Перечень контрольных действий, совершаемых в рамках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11) Предмет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12) Проверочные листы, если их применение является обязательным.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13) Дата проведения контрольного мероприятия, в том числе срок непосредственного взаимодействия с контролируемым лицом.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Распоряжение о проведении контрольного мероприятия принимается и подписывается мэром, первым вице-мэром муниципального образования "Холмский городской округ".</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Во всех случаях проведения контрольных мероприятий должностные лица контрольного органа для фиксации доказательств нарушений обязательных требований осуществляют фотосъемку, аудио- и видеозапись.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(сотовый телефон, диктофон, фотоаппарат).</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Проведение фотосъемки, аудио- и видеозаписи осуществляется с обязательным уведомлением контролируемого лица и его представителя.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Перед началом фиксации должностное лицо контрольного органа объявляет о том, кем осуществляется фиксация, о дате и месте проведения фиксации, способе фиксации, виде проводимого контрольного мероприятия; участвующие лица представляются на камеру, называя фамилию, имя, отчество (при наличии) и статус участника. В ходе записи подробно фиксируются и указываются место и характер выявленного нарушения обязательных требований.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Материальные носители фотосъемки, аудио- и видеозаписи являются приложением к акту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Индивидуальный предприниматель, гражданин, являющиеся контролируемыми лицами, вправе в соответствии с </w:t>
      </w:r>
      <w:hyperlink r:id="rId47">
        <w:r w:rsidRPr="00566AC1">
          <w:rPr>
            <w:rFonts w:ascii="Arial" w:hAnsi="Arial" w:cs="Arial"/>
            <w:sz w:val="24"/>
            <w:szCs w:val="24"/>
          </w:rPr>
          <w:t>частью 8 статьи 31</w:t>
        </w:r>
      </w:hyperlink>
      <w:r w:rsidRPr="00566AC1">
        <w:rPr>
          <w:rFonts w:ascii="Arial" w:hAnsi="Arial" w:cs="Arial"/>
          <w:sz w:val="24"/>
          <w:szCs w:val="24"/>
        </w:rP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временной нетрудоспособности;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необходимости явки по вызову (извещениям, повесткам) судов, правоохранительных органов, военных комиссариатов;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в) избрания в соответствии с Уголовно-процессуальным </w:t>
      </w:r>
      <w:hyperlink r:id="rId48">
        <w:r w:rsidRPr="00566AC1">
          <w:rPr>
            <w:rFonts w:ascii="Arial" w:hAnsi="Arial" w:cs="Arial"/>
            <w:sz w:val="24"/>
            <w:szCs w:val="24"/>
          </w:rPr>
          <w:t>кодексом</w:t>
        </w:r>
      </w:hyperlink>
      <w:r w:rsidRPr="00566AC1">
        <w:rPr>
          <w:rFonts w:ascii="Arial" w:hAnsi="Arial" w:cs="Arial"/>
          <w:sz w:val="24"/>
          <w:szCs w:val="24"/>
        </w:rPr>
        <w:t xml:space="preserve"> Российской Федерации меры пресечения, исключающей возможность присутствия при проведении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нахождения за пределами муниципального образования "Холмский городской округ".</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8. Инспекционный визит.</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w:t>
      </w:r>
      <w:proofErr w:type="gramStart"/>
      <w:r w:rsidRPr="00566AC1">
        <w:rPr>
          <w:rFonts w:ascii="Arial" w:hAnsi="Arial" w:cs="Arial"/>
          <w:sz w:val="24"/>
          <w:szCs w:val="24"/>
        </w:rPr>
        <w:t>В</w:t>
      </w:r>
      <w:proofErr w:type="gramEnd"/>
      <w:r w:rsidRPr="00566AC1">
        <w:rPr>
          <w:rFonts w:ascii="Arial" w:hAnsi="Arial" w:cs="Arial"/>
          <w:sz w:val="24"/>
          <w:szCs w:val="24"/>
        </w:rPr>
        <w:t xml:space="preserve"> ходе инспекционного визита допускаются следующие контрольные действия: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Осмотр.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Опрос.</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Получение письменных объяснений.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Инспекционный визит проводится без предварительного уведомления контролируемого лица и собственника объекта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Контролируемые лица или их представители обязаны обеспечить беспрепятственный доступ должностного лица в здания, сооружения, помещения.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9">
        <w:r w:rsidRPr="00566AC1">
          <w:rPr>
            <w:rFonts w:ascii="Arial" w:hAnsi="Arial" w:cs="Arial"/>
            <w:sz w:val="24"/>
            <w:szCs w:val="24"/>
          </w:rPr>
          <w:t>пунктами 3</w:t>
        </w:r>
      </w:hyperlink>
      <w:r w:rsidRPr="00566AC1">
        <w:rPr>
          <w:rFonts w:ascii="Arial" w:hAnsi="Arial" w:cs="Arial"/>
          <w:sz w:val="24"/>
          <w:szCs w:val="24"/>
        </w:rPr>
        <w:t xml:space="preserve"> - </w:t>
      </w:r>
      <w:hyperlink r:id="rId50">
        <w:r w:rsidRPr="00566AC1">
          <w:rPr>
            <w:rFonts w:ascii="Arial" w:hAnsi="Arial" w:cs="Arial"/>
            <w:sz w:val="24"/>
            <w:szCs w:val="24"/>
          </w:rPr>
          <w:t>6 части 1 статьи 57</w:t>
        </w:r>
      </w:hyperlink>
      <w:r w:rsidRPr="00566AC1">
        <w:rPr>
          <w:rFonts w:ascii="Arial" w:hAnsi="Arial" w:cs="Arial"/>
          <w:sz w:val="24"/>
          <w:szCs w:val="24"/>
        </w:rPr>
        <w:t xml:space="preserve"> и </w:t>
      </w:r>
      <w:hyperlink r:id="rId51">
        <w:r w:rsidRPr="00566AC1">
          <w:rPr>
            <w:rFonts w:ascii="Arial" w:hAnsi="Arial" w:cs="Arial"/>
            <w:sz w:val="24"/>
            <w:szCs w:val="24"/>
          </w:rPr>
          <w:t>частью 12 статьи 66</w:t>
        </w:r>
      </w:hyperlink>
      <w:r w:rsidRPr="00566AC1">
        <w:rPr>
          <w:rFonts w:ascii="Arial" w:hAnsi="Arial" w:cs="Arial"/>
          <w:sz w:val="24"/>
          <w:szCs w:val="24"/>
        </w:rPr>
        <w:t xml:space="preserve"> настоящего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Рейдовый осмотр.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3) </w:t>
      </w:r>
      <w:proofErr w:type="gramStart"/>
      <w:r w:rsidRPr="00566AC1">
        <w:rPr>
          <w:rFonts w:ascii="Arial" w:hAnsi="Arial" w:cs="Arial"/>
          <w:sz w:val="24"/>
          <w:szCs w:val="24"/>
        </w:rPr>
        <w:t>В</w:t>
      </w:r>
      <w:proofErr w:type="gramEnd"/>
      <w:r w:rsidRPr="00566AC1">
        <w:rPr>
          <w:rFonts w:ascii="Arial" w:hAnsi="Arial" w:cs="Arial"/>
          <w:sz w:val="24"/>
          <w:szCs w:val="24"/>
        </w:rPr>
        <w:t xml:space="preserve"> ходе рейдового осмотра допускаются следующие контрольные действия: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Осмотр.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Опрос.</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Получение письменных объяснений.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Истребование документов.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Срок взаимодействия с одним контролируемым лицом в период проведения рейдового осмотра не может превышать 1 рабочий день.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При проведении рейдового осмотра должностные лица вправе взаимодействовать с находящимися на производственных объектах гражданами.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7) </w:t>
      </w:r>
      <w:proofErr w:type="gramStart"/>
      <w:r w:rsidRPr="00566AC1">
        <w:rPr>
          <w:rFonts w:ascii="Arial" w:hAnsi="Arial" w:cs="Arial"/>
          <w:sz w:val="24"/>
          <w:szCs w:val="24"/>
        </w:rPr>
        <w:t>В</w:t>
      </w:r>
      <w:proofErr w:type="gramEnd"/>
      <w:r w:rsidRPr="00566AC1">
        <w:rPr>
          <w:rFonts w:ascii="Arial" w:hAnsi="Arial" w:cs="Arial"/>
          <w:sz w:val="24"/>
          <w:szCs w:val="24"/>
        </w:rPr>
        <w:t xml:space="preserve">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10. Документарная проверка.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w:t>
      </w:r>
      <w:proofErr w:type="gramStart"/>
      <w:r w:rsidRPr="00566AC1">
        <w:rPr>
          <w:rFonts w:ascii="Arial" w:hAnsi="Arial" w:cs="Arial"/>
          <w:sz w:val="24"/>
          <w:szCs w:val="24"/>
        </w:rPr>
        <w:t>В</w:t>
      </w:r>
      <w:proofErr w:type="gramEnd"/>
      <w:r w:rsidRPr="00566AC1">
        <w:rPr>
          <w:rFonts w:ascii="Arial" w:hAnsi="Arial" w:cs="Arial"/>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3) </w:t>
      </w:r>
      <w:proofErr w:type="gramStart"/>
      <w:r w:rsidRPr="00566AC1">
        <w:rPr>
          <w:rFonts w:ascii="Arial" w:hAnsi="Arial" w:cs="Arial"/>
          <w:sz w:val="24"/>
          <w:szCs w:val="24"/>
        </w:rPr>
        <w:t>В</w:t>
      </w:r>
      <w:proofErr w:type="gramEnd"/>
      <w:r w:rsidRPr="00566AC1">
        <w:rPr>
          <w:rFonts w:ascii="Arial" w:hAnsi="Arial" w:cs="Arial"/>
          <w:sz w:val="24"/>
          <w:szCs w:val="24"/>
        </w:rPr>
        <w:t xml:space="preserve"> ходе документарной проверки допускаются следующие контрольные действия: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Получение письменных объяснений.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Истребование документов.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требуются.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Срок проведения документарной проверки не может превышать 10 рабочих дней.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7) Внеплановая документарная проверка проводится без согласования с органами прокуратуры в соответствии с </w:t>
      </w:r>
      <w:hyperlink r:id="rId52">
        <w:r w:rsidRPr="00566AC1">
          <w:rPr>
            <w:rFonts w:ascii="Arial" w:hAnsi="Arial" w:cs="Arial"/>
            <w:sz w:val="24"/>
            <w:szCs w:val="24"/>
          </w:rPr>
          <w:t>частью 9 статьи 72</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11. Выездная проверка.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Выездная проверка проводится по месту нахождения (осуществления деятельности) контролируемого лица либо объекта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hyperlink r:id="rId53">
        <w:r w:rsidRPr="00566AC1">
          <w:rPr>
            <w:rFonts w:ascii="Arial" w:hAnsi="Arial" w:cs="Arial"/>
            <w:sz w:val="24"/>
            <w:szCs w:val="24"/>
          </w:rPr>
          <w:t>с пунктами 3</w:t>
        </w:r>
      </w:hyperlink>
      <w:r w:rsidRPr="00566AC1">
        <w:rPr>
          <w:rFonts w:ascii="Arial" w:hAnsi="Arial" w:cs="Arial"/>
          <w:sz w:val="24"/>
          <w:szCs w:val="24"/>
        </w:rPr>
        <w:t xml:space="preserve"> - </w:t>
      </w:r>
      <w:hyperlink r:id="rId54">
        <w:r w:rsidRPr="00566AC1">
          <w:rPr>
            <w:rFonts w:ascii="Arial" w:hAnsi="Arial" w:cs="Arial"/>
            <w:sz w:val="24"/>
            <w:szCs w:val="24"/>
          </w:rPr>
          <w:t>6 части 1 статьи 57</w:t>
        </w:r>
      </w:hyperlink>
      <w:r w:rsidRPr="00566AC1">
        <w:rPr>
          <w:rFonts w:ascii="Arial" w:hAnsi="Arial" w:cs="Arial"/>
          <w:sz w:val="24"/>
          <w:szCs w:val="24"/>
        </w:rPr>
        <w:t xml:space="preserve"> и </w:t>
      </w:r>
      <w:hyperlink r:id="rId55">
        <w:r w:rsidRPr="00566AC1">
          <w:rPr>
            <w:rFonts w:ascii="Arial" w:hAnsi="Arial" w:cs="Arial"/>
            <w:sz w:val="24"/>
            <w:szCs w:val="24"/>
          </w:rPr>
          <w:t>частью 12 статьи 66</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6AC1">
        <w:rPr>
          <w:rFonts w:ascii="Arial" w:hAnsi="Arial" w:cs="Arial"/>
          <w:sz w:val="24"/>
          <w:szCs w:val="24"/>
        </w:rPr>
        <w:t>микропредприятия</w:t>
      </w:r>
      <w:proofErr w:type="spellEnd"/>
      <w:r w:rsidRPr="00566AC1">
        <w:rPr>
          <w:rFonts w:ascii="Arial" w:hAnsi="Arial" w:cs="Arial"/>
          <w:sz w:val="24"/>
          <w:szCs w:val="24"/>
        </w:rPr>
        <w:t>.</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6) </w:t>
      </w:r>
      <w:proofErr w:type="gramStart"/>
      <w:r w:rsidRPr="00566AC1">
        <w:rPr>
          <w:rFonts w:ascii="Arial" w:hAnsi="Arial" w:cs="Arial"/>
          <w:sz w:val="24"/>
          <w:szCs w:val="24"/>
        </w:rPr>
        <w:t>В</w:t>
      </w:r>
      <w:proofErr w:type="gramEnd"/>
      <w:r w:rsidRPr="00566AC1">
        <w:rPr>
          <w:rFonts w:ascii="Arial" w:hAnsi="Arial" w:cs="Arial"/>
          <w:sz w:val="24"/>
          <w:szCs w:val="24"/>
        </w:rPr>
        <w:t xml:space="preserve"> ходе выездной проверки допускаются следующие контрольные действия: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а) Осмотр.</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Опрос.</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Получение письменных объяснений.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Истребование документов.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12. Выездное обследование.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Выездное обследование осуществляется в целях визуальной оценки соблюдения контролируемым лицом обязательных требований.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Выездное обследование проводится по месту нахождения объектов и территорий.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3) </w:t>
      </w:r>
      <w:proofErr w:type="gramStart"/>
      <w:r w:rsidRPr="00566AC1">
        <w:rPr>
          <w:rFonts w:ascii="Arial" w:hAnsi="Arial" w:cs="Arial"/>
          <w:sz w:val="24"/>
          <w:szCs w:val="24"/>
        </w:rPr>
        <w:t>В</w:t>
      </w:r>
      <w:proofErr w:type="gramEnd"/>
      <w:r w:rsidRPr="00566AC1">
        <w:rPr>
          <w:rFonts w:ascii="Arial" w:hAnsi="Arial" w:cs="Arial"/>
          <w:sz w:val="24"/>
          <w:szCs w:val="24"/>
        </w:rPr>
        <w:t xml:space="preserve">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Выездное обследование проводится без информирования контролируемого лица.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924B05" w:rsidRDefault="00924B05" w:rsidP="00924B05">
      <w:pPr>
        <w:pStyle w:val="ConsPlusNormal"/>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6)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924B05" w:rsidRDefault="00924B05" w:rsidP="00924B05">
      <w:pPr>
        <w:pStyle w:val="ConsPlusNormal"/>
        <w:jc w:val="both"/>
        <w:rPr>
          <w:rFonts w:ascii="Arial" w:hAnsi="Arial" w:cs="Arial"/>
          <w:sz w:val="24"/>
          <w:szCs w:val="24"/>
        </w:rPr>
      </w:pPr>
      <w:r>
        <w:rPr>
          <w:rFonts w:ascii="Arial" w:eastAsiaTheme="minorHAnsi" w:hAnsi="Arial" w:cs="Arial"/>
          <w:sz w:val="24"/>
          <w:szCs w:val="24"/>
          <w:lang w:eastAsia="en-US"/>
        </w:rPr>
        <w:t>(п. 6 ч. 12 ст. 8 в ред. Решения Собрания муниципального образования «Холмский городской округ» от 15.11.2024 № 20/7-141)</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Выездное обследование может проводиться в форме внепланового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13. Наблюдение за соблюдением обязательных требований (мониторинг безопасности).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Наблюдение за соблюдением обязательных требований (мониторинг безопасности) проводится должностным лицом контрольного органа в соответствии со </w:t>
      </w:r>
      <w:hyperlink r:id="rId56">
        <w:r w:rsidRPr="00566AC1">
          <w:rPr>
            <w:rFonts w:ascii="Arial" w:hAnsi="Arial" w:cs="Arial"/>
            <w:sz w:val="24"/>
            <w:szCs w:val="24"/>
          </w:rPr>
          <w:t>статьей 74</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9. Меры, принимаемые Контрольным органом</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по результатам контрольных мероприятий</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 xml:space="preserve">(в ред. </w:t>
      </w:r>
      <w:hyperlink r:id="rId57">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Результатами контрольных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58">
        <w:r w:rsidRPr="00566AC1">
          <w:rPr>
            <w:rFonts w:ascii="Arial" w:hAnsi="Arial" w:cs="Arial"/>
            <w:sz w:val="24"/>
            <w:szCs w:val="24"/>
          </w:rPr>
          <w:t>пунктом 2 части 2 статьи 90</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осуществляются в порядке, установленном </w:t>
      </w:r>
      <w:hyperlink r:id="rId59">
        <w:r w:rsidRPr="00566AC1">
          <w:rPr>
            <w:rFonts w:ascii="Arial" w:hAnsi="Arial" w:cs="Arial"/>
            <w:sz w:val="24"/>
            <w:szCs w:val="24"/>
          </w:rPr>
          <w:t>главой 16</w:t>
        </w:r>
      </w:hyperlink>
      <w:r w:rsidRPr="00566AC1">
        <w:rPr>
          <w:rFonts w:ascii="Arial" w:hAnsi="Arial" w:cs="Arial"/>
          <w:sz w:val="24"/>
          <w:szCs w:val="24"/>
        </w:rPr>
        <w:t xml:space="preserve"> Федерального закона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Решения, принимаемые по результатам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w:t>
      </w:r>
      <w:proofErr w:type="gramStart"/>
      <w:r w:rsidRPr="00566AC1">
        <w:rPr>
          <w:rFonts w:ascii="Arial" w:hAnsi="Arial" w:cs="Arial"/>
          <w:sz w:val="24"/>
          <w:szCs w:val="24"/>
        </w:rPr>
        <w:t>В</w:t>
      </w:r>
      <w:proofErr w:type="gramEnd"/>
      <w:r w:rsidRPr="00566AC1">
        <w:rPr>
          <w:rFonts w:ascii="Arial" w:hAnsi="Arial" w:cs="Arial"/>
          <w:sz w:val="24"/>
          <w:szCs w:val="24"/>
        </w:rPr>
        <w:t xml:space="preserve">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w:t>
      </w:r>
      <w:proofErr w:type="gramStart"/>
      <w:r w:rsidRPr="00566AC1">
        <w:rPr>
          <w:rFonts w:ascii="Arial" w:hAnsi="Arial" w:cs="Arial"/>
          <w:sz w:val="24"/>
          <w:szCs w:val="24"/>
        </w:rPr>
        <w:t>В</w:t>
      </w:r>
      <w:proofErr w:type="gramEnd"/>
      <w:r w:rsidRPr="00566AC1">
        <w:rPr>
          <w:rFonts w:ascii="Arial" w:hAnsi="Arial" w:cs="Arial"/>
          <w:sz w:val="24"/>
          <w:szCs w:val="24"/>
        </w:rPr>
        <w:t xml:space="preserve">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60">
        <w:r w:rsidRPr="00566AC1">
          <w:rPr>
            <w:rFonts w:ascii="Arial" w:hAnsi="Arial" w:cs="Arial"/>
            <w:sz w:val="24"/>
            <w:szCs w:val="24"/>
          </w:rPr>
          <w:t>законом</w:t>
        </w:r>
      </w:hyperlink>
      <w:r w:rsidRPr="00566AC1">
        <w:rPr>
          <w:rFonts w:ascii="Arial" w:hAnsi="Arial" w:cs="Arial"/>
          <w:sz w:val="24"/>
          <w:szCs w:val="24"/>
        </w:rPr>
        <w:t xml:space="preserve"> N 248-ФЗ.</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д) Рассмотреть вопрос о выдаче рекомендаций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В предписании об устранении выявленных нарушений обязательных требований указываются: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Фамилии, имена, отчества (при наличии) должностных лиц, проводивших контрольное (надзорное) мероприятие.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Дата выдачи.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Адресные данные объекта контроля.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Наименование лица, которому выдается предписание.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Нарушенные нормативно-правовые акты.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Описание нарушения, которое требуется устранить.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Срок устранения нарушения.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61">
        <w:r w:rsidRPr="00566AC1">
          <w:rPr>
            <w:rFonts w:ascii="Arial" w:hAnsi="Arial" w:cs="Arial"/>
            <w:sz w:val="24"/>
            <w:szCs w:val="24"/>
          </w:rPr>
          <w:t>частями 4</w:t>
        </w:r>
      </w:hyperlink>
      <w:r w:rsidRPr="00566AC1">
        <w:rPr>
          <w:rFonts w:ascii="Arial" w:hAnsi="Arial" w:cs="Arial"/>
          <w:sz w:val="24"/>
          <w:szCs w:val="24"/>
        </w:rPr>
        <w:t xml:space="preserve"> и </w:t>
      </w:r>
      <w:hyperlink r:id="rId62">
        <w:r w:rsidRPr="00566AC1">
          <w:rPr>
            <w:rFonts w:ascii="Arial" w:hAnsi="Arial" w:cs="Arial"/>
            <w:sz w:val="24"/>
            <w:szCs w:val="24"/>
          </w:rPr>
          <w:t>5 статьи 21</w:t>
        </w:r>
      </w:hyperlink>
      <w:r w:rsidRPr="00566AC1">
        <w:rPr>
          <w:rFonts w:ascii="Arial" w:hAnsi="Arial" w:cs="Arial"/>
          <w:sz w:val="24"/>
          <w:szCs w:val="24"/>
        </w:rPr>
        <w:t xml:space="preserve"> Федерального закона N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10. Плановые контрольные мероприятия</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Утратила силу. - </w:t>
      </w:r>
      <w:hyperlink r:id="rId63">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11. Внеплановые контрольные мероприятия</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Утратила силу. - </w:t>
      </w:r>
      <w:hyperlink r:id="rId64">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12. Документарная проверка</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Утратила силу. - </w:t>
      </w:r>
      <w:hyperlink r:id="rId65">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13. Выездная проверка</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Утратила силу. - </w:t>
      </w:r>
      <w:hyperlink r:id="rId66">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14. Инспекционный визит</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Утратила силу. - </w:t>
      </w:r>
      <w:hyperlink r:id="rId67">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15. Наблюдение за соблюдением обязательных требований</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(мониторинг безопасности)</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Утратила силу. - </w:t>
      </w:r>
      <w:hyperlink r:id="rId68">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r w:rsidRPr="00566AC1">
        <w:rPr>
          <w:rFonts w:ascii="Arial" w:hAnsi="Arial" w:cs="Arial"/>
          <w:sz w:val="24"/>
          <w:szCs w:val="24"/>
        </w:rPr>
        <w:t>Статья 16. Выездное обследование</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Утратила силу. - </w:t>
      </w:r>
      <w:hyperlink r:id="rId69">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bookmarkStart w:id="3" w:name="P371"/>
      <w:bookmarkEnd w:id="3"/>
      <w:r w:rsidRPr="00566AC1">
        <w:rPr>
          <w:rFonts w:ascii="Arial" w:hAnsi="Arial" w:cs="Arial"/>
          <w:sz w:val="24"/>
          <w:szCs w:val="24"/>
        </w:rPr>
        <w:t>Статья 17. Досудебное обжалование</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решений о проведении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актов контрольных мероприятий, предписаний об устранении выявленных нарушений;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действий (бездействия) должностных лиц в рамках контрольных мероприятий.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2. До 2030 года жалоба на решения контрольного (надзорного) органа, действия (бездействие) его должностных лиц, подаваемая в соответствии с </w:t>
      </w:r>
      <w:hyperlink r:id="rId70">
        <w:r w:rsidRPr="00566AC1">
          <w:rPr>
            <w:rFonts w:ascii="Arial" w:hAnsi="Arial" w:cs="Arial"/>
            <w:sz w:val="24"/>
            <w:szCs w:val="24"/>
          </w:rPr>
          <w:t>главой 9</w:t>
        </w:r>
      </w:hyperlink>
      <w:r w:rsidRPr="00566AC1">
        <w:rPr>
          <w:rFonts w:ascii="Arial" w:hAnsi="Arial" w:cs="Arial"/>
          <w:sz w:val="24"/>
          <w:szCs w:val="24"/>
        </w:rPr>
        <w:t xml:space="preserve"> Федерального закона,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в письменной форме на бумажном носителе.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Материалы, прилагаемые к жалобе, в том числе фото- и видеоматериалы, представляются контролируемым лицом в электронном виде.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(часть 2 в ред. </w:t>
      </w:r>
      <w:hyperlink r:id="rId71">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66AC1" w:rsidRPr="00566AC1" w:rsidRDefault="00566AC1" w:rsidP="00566AC1">
      <w:pPr>
        <w:pStyle w:val="ConsPlusNormal"/>
        <w:ind w:firstLine="567"/>
        <w:jc w:val="both"/>
        <w:rPr>
          <w:rFonts w:ascii="Arial" w:hAnsi="Arial" w:cs="Arial"/>
          <w:sz w:val="24"/>
          <w:szCs w:val="24"/>
        </w:rPr>
      </w:pPr>
      <w:bookmarkStart w:id="4" w:name="P382"/>
      <w:bookmarkEnd w:id="4"/>
      <w:r w:rsidRPr="00566AC1">
        <w:rPr>
          <w:rFonts w:ascii="Arial" w:hAnsi="Arial" w:cs="Arial"/>
          <w:sz w:val="24"/>
          <w:szCs w:val="24"/>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Жалоба может содержать ходатайство о приостановлении исполнения обжалуемого решения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о приостановлении исполнения обжалуемого решения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об отказе в приостановлении исполнения обжалуемого решения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Жалоба должна содержать:</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требования контролируемого лица, подавшего жалобу;</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12. Контрольный орган принимает решение об отказе в рассмотрении жалобы в течение пяти рабочих дней со дня получения жалобы, если: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 жалоба подана после истечения сроков подачи жалобы, установленных </w:t>
      </w:r>
      <w:hyperlink w:anchor="P382">
        <w:r w:rsidRPr="00566AC1">
          <w:rPr>
            <w:rFonts w:ascii="Arial" w:hAnsi="Arial" w:cs="Arial"/>
            <w:sz w:val="24"/>
            <w:szCs w:val="24"/>
          </w:rPr>
          <w:t>частью 4</w:t>
        </w:r>
      </w:hyperlink>
      <w:r w:rsidRPr="00566AC1">
        <w:rPr>
          <w:rFonts w:ascii="Arial" w:hAnsi="Arial" w:cs="Arial"/>
          <w:sz w:val="24"/>
          <w:szCs w:val="24"/>
        </w:rPr>
        <w:t xml:space="preserve"> настоящей статьи настоящего Положения, и не содержит ходатайства о восстановлении пропущенного срока на подачу жалобы;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в удовлетворении ходатайства о восстановлении пропущенного срока на подачу жалобы отказано;</w:t>
      </w:r>
    </w:p>
    <w:p w:rsidR="00566AC1" w:rsidRPr="00566AC1" w:rsidRDefault="00566AC1" w:rsidP="00566AC1">
      <w:pPr>
        <w:pStyle w:val="ConsPlusNormal"/>
        <w:ind w:firstLine="567"/>
        <w:jc w:val="both"/>
        <w:rPr>
          <w:rFonts w:ascii="Arial" w:hAnsi="Arial" w:cs="Arial"/>
          <w:sz w:val="24"/>
          <w:szCs w:val="24"/>
        </w:rPr>
      </w:pPr>
      <w:bookmarkStart w:id="5" w:name="P403"/>
      <w:bookmarkEnd w:id="5"/>
      <w:r w:rsidRPr="00566AC1">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имеется решение суда по вопросам, поставленным в жалобе;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66AC1" w:rsidRPr="00566AC1" w:rsidRDefault="00566AC1" w:rsidP="00566AC1">
      <w:pPr>
        <w:pStyle w:val="ConsPlusNormal"/>
        <w:ind w:firstLine="567"/>
        <w:jc w:val="both"/>
        <w:rPr>
          <w:rFonts w:ascii="Arial" w:hAnsi="Arial" w:cs="Arial"/>
          <w:sz w:val="24"/>
          <w:szCs w:val="24"/>
        </w:rPr>
      </w:pPr>
      <w:bookmarkStart w:id="6" w:name="P408"/>
      <w:bookmarkEnd w:id="6"/>
      <w:r w:rsidRPr="00566AC1">
        <w:rPr>
          <w:rFonts w:ascii="Arial" w:hAnsi="Arial" w:cs="Arial"/>
          <w:sz w:val="24"/>
          <w:szCs w:val="24"/>
        </w:rPr>
        <w:t>8) жалоба подана в ненадлежащий орган;</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13. Отказ в рассмотрении жалобы по основаниям, указанным в </w:t>
      </w:r>
      <w:hyperlink w:anchor="P403">
        <w:r w:rsidRPr="00566AC1">
          <w:rPr>
            <w:rFonts w:ascii="Arial" w:hAnsi="Arial" w:cs="Arial"/>
            <w:sz w:val="24"/>
            <w:szCs w:val="24"/>
          </w:rPr>
          <w:t>пунктах 3</w:t>
        </w:r>
      </w:hyperlink>
      <w:r w:rsidRPr="00566AC1">
        <w:rPr>
          <w:rFonts w:ascii="Arial" w:hAnsi="Arial" w:cs="Arial"/>
          <w:sz w:val="24"/>
          <w:szCs w:val="24"/>
        </w:rPr>
        <w:t xml:space="preserve"> - </w:t>
      </w:r>
      <w:hyperlink w:anchor="P408">
        <w:r w:rsidRPr="00566AC1">
          <w:rPr>
            <w:rFonts w:ascii="Arial" w:hAnsi="Arial" w:cs="Arial"/>
            <w:sz w:val="24"/>
            <w:szCs w:val="24"/>
          </w:rPr>
          <w:t>8 части 12</w:t>
        </w:r>
      </w:hyperlink>
      <w:r w:rsidRPr="00566AC1">
        <w:rPr>
          <w:rFonts w:ascii="Arial" w:hAnsi="Arial" w:cs="Arial"/>
          <w:sz w:val="24"/>
          <w:szCs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15. Жалоба подлежит рассмотрению руководителем (заместителем руководителя) Контрольного органа в течение 20 рабочих дней со дня ее регистрации.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16. Указанный срок может быть продлен на двадцать рабочих дней в следующих исключительных случаях:</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проведение в отношении должностного лица, действия (бездействие) которого обжалуются, служебной проверки по фактам, указанным в жалобе;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отсутствие должностного лица, действия (бездействие) которого обжалуются, по уважительной причине (болезнь, отпуск, командировка).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20. По итогам рассмотрения жалобы руководитель (заместитель руководителя) Контрольного органа принимает одно из следующих решений: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оставляет жалобу без удовлетворения;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отменяет решение Контрольного органа полностью или частично;</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отменяет решение Контрольного органа полностью и принимает новое решение;</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outlineLvl w:val="1"/>
        <w:rPr>
          <w:rFonts w:ascii="Arial" w:hAnsi="Arial" w:cs="Arial"/>
          <w:sz w:val="24"/>
          <w:szCs w:val="24"/>
        </w:rPr>
      </w:pPr>
      <w:bookmarkStart w:id="7" w:name="P429"/>
      <w:bookmarkEnd w:id="7"/>
      <w:r w:rsidRPr="00566AC1">
        <w:rPr>
          <w:rFonts w:ascii="Arial" w:hAnsi="Arial" w:cs="Arial"/>
          <w:sz w:val="24"/>
          <w:szCs w:val="24"/>
        </w:rPr>
        <w:t>Статья 18. Ключевые показатели вида контроля</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и их целевые значения для муниципального контроля</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 xml:space="preserve">(в ред. </w:t>
      </w:r>
      <w:hyperlink r:id="rId72">
        <w:r w:rsidRPr="00566AC1">
          <w:rPr>
            <w:rFonts w:ascii="Arial" w:hAnsi="Arial" w:cs="Arial"/>
            <w:sz w:val="24"/>
            <w:szCs w:val="24"/>
          </w:rPr>
          <w:t>Решения</w:t>
        </w:r>
      </w:hyperlink>
      <w:r w:rsidRPr="00566AC1">
        <w:rPr>
          <w:rFonts w:ascii="Arial" w:hAnsi="Arial" w:cs="Arial"/>
          <w:sz w:val="24"/>
          <w:szCs w:val="24"/>
        </w:rPr>
        <w:t xml:space="preserve"> Собрания муниципального образования</w:t>
      </w:r>
    </w:p>
    <w:p w:rsidR="00566AC1" w:rsidRPr="00566AC1" w:rsidRDefault="00566AC1" w:rsidP="00566AC1">
      <w:pPr>
        <w:pStyle w:val="ConsPlusNormal"/>
        <w:ind w:firstLine="567"/>
        <w:jc w:val="center"/>
        <w:rPr>
          <w:rFonts w:ascii="Arial" w:hAnsi="Arial" w:cs="Arial"/>
          <w:sz w:val="24"/>
          <w:szCs w:val="24"/>
        </w:rPr>
      </w:pPr>
      <w:r w:rsidRPr="00566AC1">
        <w:rPr>
          <w:rFonts w:ascii="Arial" w:hAnsi="Arial" w:cs="Arial"/>
          <w:sz w:val="24"/>
          <w:szCs w:val="24"/>
        </w:rPr>
        <w:t>"Холмский городской округ" от 28.02.2023 N 63/6-538)</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В систему показателей результативности и эффективности деятельности уполномоченного органа входят:</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Ключевые показатели и их целевые значения:</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доля устраненных нарушений из числа выявленных нарушений обязательных требований - 50%;</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доля обоснованных жалоб на действия (бездействие) контрольного органа и (или) его должностного лица при проведении контрольных мероприятий - 10%;</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доля отмененных результатов контрольных мероприятий - 10%;</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доля вынесенных судебных решений о назначении административного наказания по материалам контрольного органа - 75%;</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6)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w:t>
      </w:r>
      <w:hyperlink r:id="rId73">
        <w:r w:rsidRPr="00566AC1">
          <w:rPr>
            <w:rFonts w:ascii="Arial" w:hAnsi="Arial" w:cs="Arial"/>
            <w:sz w:val="24"/>
            <w:szCs w:val="24"/>
          </w:rPr>
          <w:t>статей 2.7</w:t>
        </w:r>
      </w:hyperlink>
      <w:r w:rsidRPr="00566AC1">
        <w:rPr>
          <w:rFonts w:ascii="Arial" w:hAnsi="Arial" w:cs="Arial"/>
          <w:sz w:val="24"/>
          <w:szCs w:val="24"/>
        </w:rPr>
        <w:t xml:space="preserve"> и </w:t>
      </w:r>
      <w:hyperlink r:id="rId74">
        <w:r w:rsidRPr="00566AC1">
          <w:rPr>
            <w:rFonts w:ascii="Arial" w:hAnsi="Arial" w:cs="Arial"/>
            <w:sz w:val="24"/>
            <w:szCs w:val="24"/>
          </w:rPr>
          <w:t>2.9</w:t>
        </w:r>
      </w:hyperlink>
      <w:r w:rsidRPr="00566AC1">
        <w:rPr>
          <w:rFonts w:ascii="Arial" w:hAnsi="Arial" w:cs="Arial"/>
          <w:sz w:val="24"/>
          <w:szCs w:val="24"/>
        </w:rPr>
        <w:t xml:space="preserve"> Кодекса Российской Федерации об административных правонарушениях - 5%.</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Индикативные показатели:</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 количество внеплановых контрольных мероприятий, проведенных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3) общее количество контрольных мероприятий со взаимодействием, проведенных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количество контрольных мероприятий со взаимодействием по каждому виду КНМ, проведенных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6) количество обязательных профилактических визитов, проведенных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7) количество предостережений о недопустимости нарушений обязательных требований, объявленных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10) сумма административных штрафов, наложенных по результатам контрольных мероприятий,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11) количество направленных в органы прокуратуры заявлений о согласовании проведенных контрольных мероприятий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13) общее количество учтенных объектов контроля на конец отчетного года;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14) количество учтенных объектов контроля, отнесенных к категориям риска по каждой из категорий риска, на конец отчетного года;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15) количество учтенных контролируемых лиц на конец отчетного периода;</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16) количество учтенных контролируемых лиц, в отношении которых проведены контрольные мероприятия,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17) общее количество жалоб, поданных контролируемыми лицами в досудебном порядке,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18) количество жалоб, в отношении которых контрольным органом был нарушен срок рассмотрения,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19) количество жалоб, поданных контролируемыми лицами в досудебном порядке, по итогам рассмотрения которых принято решение о полной или частичной отмене решения контрольного органа либо о признании действий должностных лиц контрольных органов недействительными,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20)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21)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22) количество контрольных мероприятий, проведенных с грубыми нарушениями требований к организации и осуществлению муниципального контроля и результаты которых признаны недействительными и (или) отменены, за отчетный период.</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w:t>
      </w: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Годовой доклад уполномоченного органа в соответствии с </w:t>
      </w:r>
      <w:hyperlink r:id="rId75">
        <w:r w:rsidRPr="00566AC1">
          <w:rPr>
            <w:rFonts w:ascii="Arial" w:hAnsi="Arial" w:cs="Arial"/>
            <w:sz w:val="24"/>
            <w:szCs w:val="24"/>
          </w:rPr>
          <w:t>частью 10 статьи 30</w:t>
        </w:r>
      </w:hyperlink>
      <w:r w:rsidRPr="00566AC1">
        <w:rPr>
          <w:rFonts w:ascii="Arial" w:hAnsi="Arial" w:cs="Arial"/>
          <w:sz w:val="24"/>
          <w:szCs w:val="24"/>
        </w:rPr>
        <w:t xml:space="preserve">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w:t>
      </w:r>
    </w:p>
    <w:p w:rsidR="00B7160C" w:rsidRDefault="00B7160C">
      <w:pPr>
        <w:spacing w:after="160" w:line="259" w:lineRule="auto"/>
        <w:rPr>
          <w:rFonts w:ascii="Arial" w:eastAsiaTheme="minorEastAsia" w:hAnsi="Arial" w:cs="Arial"/>
          <w:sz w:val="24"/>
          <w:szCs w:val="24"/>
        </w:rPr>
      </w:pPr>
      <w:r>
        <w:rPr>
          <w:rFonts w:ascii="Arial" w:hAnsi="Arial" w:cs="Arial"/>
          <w:sz w:val="24"/>
          <w:szCs w:val="24"/>
        </w:rPr>
        <w:br w:type="page"/>
      </w:r>
    </w:p>
    <w:p w:rsidR="00566AC1" w:rsidRPr="00566AC1" w:rsidRDefault="00566AC1" w:rsidP="00B7160C">
      <w:pPr>
        <w:pStyle w:val="ConsPlusNormal"/>
        <w:jc w:val="right"/>
        <w:outlineLvl w:val="1"/>
        <w:rPr>
          <w:rFonts w:ascii="Arial" w:hAnsi="Arial" w:cs="Arial"/>
          <w:sz w:val="24"/>
          <w:szCs w:val="24"/>
        </w:rPr>
      </w:pPr>
      <w:r w:rsidRPr="00566AC1">
        <w:rPr>
          <w:rFonts w:ascii="Arial" w:hAnsi="Arial" w:cs="Arial"/>
          <w:sz w:val="24"/>
          <w:szCs w:val="24"/>
        </w:rPr>
        <w:t>Приложение 1</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к Положению</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о муниципальном жилищном контроле</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на территории муниципального образования</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"Холмский городской округ"</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ИНДИКАТОРЫ</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РИСКА НАРУШЕНИЯ ОБЯЗАТЕЛЬНЫХ ТРЕБОВАНИЙ,</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ИСПОЛЬЗУЕМЫЕ В КАЧЕСТВЕ ОСНОВАНИЯ ДЛЯ ПРОВЕДЕНИЯ КОНТРОЛЬНЫХ</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МЕРОПРИЯТИЙ ПРИ ОСУЩЕСТВЛЕНИИ МУНИЦИПАЛЬНОГО КОНТРОЛЯ</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Утратили силу. - </w:t>
      </w:r>
      <w:hyperlink r:id="rId76">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B7160C" w:rsidRDefault="00B7160C" w:rsidP="00B7160C">
      <w:pPr>
        <w:spacing w:after="160" w:line="259" w:lineRule="auto"/>
        <w:rPr>
          <w:rFonts w:ascii="Arial" w:eastAsiaTheme="minorEastAsia" w:hAnsi="Arial" w:cs="Arial"/>
          <w:sz w:val="24"/>
          <w:szCs w:val="24"/>
        </w:rPr>
      </w:pPr>
      <w:r>
        <w:rPr>
          <w:rFonts w:ascii="Arial" w:hAnsi="Arial" w:cs="Arial"/>
          <w:sz w:val="24"/>
          <w:szCs w:val="24"/>
        </w:rPr>
        <w:br w:type="page"/>
      </w:r>
    </w:p>
    <w:p w:rsidR="00566AC1" w:rsidRPr="00566AC1" w:rsidRDefault="00566AC1" w:rsidP="00566AC1">
      <w:pPr>
        <w:pStyle w:val="ConsPlusNormal"/>
        <w:ind w:firstLine="567"/>
        <w:jc w:val="right"/>
        <w:outlineLvl w:val="1"/>
        <w:rPr>
          <w:rFonts w:ascii="Arial" w:hAnsi="Arial" w:cs="Arial"/>
          <w:sz w:val="24"/>
          <w:szCs w:val="24"/>
        </w:rPr>
      </w:pPr>
      <w:r w:rsidRPr="00566AC1">
        <w:rPr>
          <w:rFonts w:ascii="Arial" w:hAnsi="Arial" w:cs="Arial"/>
          <w:sz w:val="24"/>
          <w:szCs w:val="24"/>
        </w:rPr>
        <w:t>Приложение 2</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к Положению</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о муниципальном жилищном контроле</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на территории муниципального образования</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"Холмский городской округ"</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КРИТЕРИИ</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ОТНЕСЕНИЯ ОБЪЕКТОВ КОНТРОЛЯ К КАТЕГОРИЯМ РИСКА</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В РАМКАХ ОСУЩЕСТВЛЕНИЯ МУНИЦИПАЛЬНОГО КОНТРОЛЯ</w:t>
      </w:r>
    </w:p>
    <w:p w:rsidR="00566AC1" w:rsidRPr="00566AC1" w:rsidRDefault="00566AC1" w:rsidP="00566AC1">
      <w:pPr>
        <w:pStyle w:val="ConsPlusNormal"/>
        <w:ind w:firstLine="567"/>
        <w:jc w:val="center"/>
        <w:rPr>
          <w:rFonts w:ascii="Arial" w:hAnsi="Arial" w:cs="Arial"/>
          <w:sz w:val="24"/>
          <w:szCs w:val="24"/>
        </w:rPr>
      </w:pPr>
    </w:p>
    <w:p w:rsidR="00B7160C" w:rsidRDefault="00566AC1" w:rsidP="00B7160C">
      <w:pPr>
        <w:pStyle w:val="ConsPlusNormal"/>
        <w:ind w:firstLine="567"/>
        <w:jc w:val="both"/>
        <w:rPr>
          <w:rFonts w:ascii="Arial" w:hAnsi="Arial" w:cs="Arial"/>
          <w:sz w:val="24"/>
          <w:szCs w:val="24"/>
        </w:rPr>
      </w:pPr>
      <w:r w:rsidRPr="00566AC1">
        <w:rPr>
          <w:rFonts w:ascii="Arial" w:hAnsi="Arial" w:cs="Arial"/>
          <w:sz w:val="24"/>
          <w:szCs w:val="24"/>
        </w:rPr>
        <w:t xml:space="preserve">Утратили силу. - </w:t>
      </w:r>
      <w:hyperlink r:id="rId77">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w:t>
      </w:r>
      <w:r w:rsidR="00B7160C">
        <w:rPr>
          <w:rFonts w:ascii="Arial" w:hAnsi="Arial" w:cs="Arial"/>
          <w:sz w:val="24"/>
          <w:szCs w:val="24"/>
        </w:rPr>
        <w:t>круг" от 28.02.2023 N 63/6-538.</w:t>
      </w:r>
    </w:p>
    <w:p w:rsidR="00566AC1" w:rsidRPr="00B7160C" w:rsidRDefault="00B7160C" w:rsidP="00B7160C">
      <w:pPr>
        <w:spacing w:after="160" w:line="259" w:lineRule="auto"/>
        <w:rPr>
          <w:rFonts w:ascii="Arial" w:eastAsiaTheme="minorEastAsia" w:hAnsi="Arial" w:cs="Arial"/>
          <w:sz w:val="24"/>
          <w:szCs w:val="24"/>
        </w:rPr>
      </w:pPr>
      <w:r>
        <w:rPr>
          <w:rFonts w:ascii="Arial" w:hAnsi="Arial" w:cs="Arial"/>
          <w:sz w:val="24"/>
          <w:szCs w:val="24"/>
        </w:rPr>
        <w:br w:type="page"/>
      </w:r>
    </w:p>
    <w:p w:rsidR="00566AC1" w:rsidRPr="00566AC1" w:rsidRDefault="00566AC1" w:rsidP="00566AC1">
      <w:pPr>
        <w:pStyle w:val="ConsPlusNormal"/>
        <w:ind w:firstLine="567"/>
        <w:jc w:val="right"/>
        <w:outlineLvl w:val="1"/>
        <w:rPr>
          <w:rFonts w:ascii="Arial" w:hAnsi="Arial" w:cs="Arial"/>
          <w:sz w:val="24"/>
          <w:szCs w:val="24"/>
        </w:rPr>
      </w:pPr>
      <w:r w:rsidRPr="00566AC1">
        <w:rPr>
          <w:rFonts w:ascii="Arial" w:hAnsi="Arial" w:cs="Arial"/>
          <w:sz w:val="24"/>
          <w:szCs w:val="24"/>
        </w:rPr>
        <w:t>Приложение 3</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к Положению</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о муниципальном жилищном контроле</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на территории муниципального образования</w:t>
      </w:r>
    </w:p>
    <w:p w:rsidR="00566AC1" w:rsidRPr="00566AC1" w:rsidRDefault="00566AC1" w:rsidP="00566AC1">
      <w:pPr>
        <w:pStyle w:val="ConsPlusNormal"/>
        <w:ind w:firstLine="567"/>
        <w:jc w:val="right"/>
        <w:rPr>
          <w:rFonts w:ascii="Arial" w:hAnsi="Arial" w:cs="Arial"/>
          <w:sz w:val="24"/>
          <w:szCs w:val="24"/>
        </w:rPr>
      </w:pPr>
      <w:r w:rsidRPr="00566AC1">
        <w:rPr>
          <w:rFonts w:ascii="Arial" w:hAnsi="Arial" w:cs="Arial"/>
          <w:sz w:val="24"/>
          <w:szCs w:val="24"/>
        </w:rPr>
        <w:t>"Холмский городской округ"</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Title"/>
        <w:ind w:firstLine="567"/>
        <w:jc w:val="center"/>
        <w:rPr>
          <w:rFonts w:ascii="Arial" w:hAnsi="Arial" w:cs="Arial"/>
          <w:sz w:val="24"/>
          <w:szCs w:val="24"/>
        </w:rPr>
      </w:pPr>
      <w:bookmarkStart w:id="8" w:name="P514"/>
      <w:bookmarkEnd w:id="8"/>
      <w:r w:rsidRPr="00566AC1">
        <w:rPr>
          <w:rFonts w:ascii="Arial" w:hAnsi="Arial" w:cs="Arial"/>
          <w:sz w:val="24"/>
          <w:szCs w:val="24"/>
        </w:rPr>
        <w:t>ПЕРЕЧЕНЬ</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ПОКАЗАТЕЛЕЙ РЕЗУЛЬТАТИВНОСТИ И ЭФФЕКТИВНОСТИ</w:t>
      </w:r>
    </w:p>
    <w:p w:rsidR="00566AC1" w:rsidRPr="00566AC1" w:rsidRDefault="00566AC1" w:rsidP="00566AC1">
      <w:pPr>
        <w:pStyle w:val="ConsPlusTitle"/>
        <w:ind w:firstLine="567"/>
        <w:jc w:val="center"/>
        <w:rPr>
          <w:rFonts w:ascii="Arial" w:hAnsi="Arial" w:cs="Arial"/>
          <w:sz w:val="24"/>
          <w:szCs w:val="24"/>
        </w:rPr>
      </w:pPr>
      <w:r w:rsidRPr="00566AC1">
        <w:rPr>
          <w:rFonts w:ascii="Arial" w:hAnsi="Arial" w:cs="Arial"/>
          <w:sz w:val="24"/>
          <w:szCs w:val="24"/>
        </w:rPr>
        <w:t>МУНИЦИПАЛЬНОГО ЖИЛИЩНОГО КОНТРОЛЯ</w:t>
      </w:r>
    </w:p>
    <w:p w:rsidR="00566AC1" w:rsidRPr="00566AC1" w:rsidRDefault="00566AC1" w:rsidP="00566AC1">
      <w:pPr>
        <w:pStyle w:val="ConsPlusNormal"/>
        <w:ind w:firstLine="567"/>
        <w:jc w:val="center"/>
        <w:rPr>
          <w:rFonts w:ascii="Arial" w:hAnsi="Arial" w:cs="Arial"/>
          <w:sz w:val="24"/>
          <w:szCs w:val="24"/>
        </w:rPr>
      </w:pPr>
    </w:p>
    <w:p w:rsidR="00566AC1" w:rsidRPr="00566AC1" w:rsidRDefault="00566AC1" w:rsidP="00566AC1">
      <w:pPr>
        <w:pStyle w:val="ConsPlusNormal"/>
        <w:ind w:firstLine="567"/>
        <w:jc w:val="both"/>
        <w:rPr>
          <w:rFonts w:ascii="Arial" w:hAnsi="Arial" w:cs="Arial"/>
          <w:sz w:val="24"/>
          <w:szCs w:val="24"/>
        </w:rPr>
      </w:pPr>
      <w:r w:rsidRPr="00566AC1">
        <w:rPr>
          <w:rFonts w:ascii="Arial" w:hAnsi="Arial" w:cs="Arial"/>
          <w:sz w:val="24"/>
          <w:szCs w:val="24"/>
        </w:rPr>
        <w:t xml:space="preserve">Утратил силу. - </w:t>
      </w:r>
      <w:hyperlink r:id="rId78">
        <w:r w:rsidRPr="00566AC1">
          <w:rPr>
            <w:rFonts w:ascii="Arial" w:hAnsi="Arial" w:cs="Arial"/>
            <w:sz w:val="24"/>
            <w:szCs w:val="24"/>
          </w:rPr>
          <w:t>Решение</w:t>
        </w:r>
      </w:hyperlink>
      <w:r w:rsidRPr="00566AC1">
        <w:rPr>
          <w:rFonts w:ascii="Arial" w:hAnsi="Arial" w:cs="Arial"/>
          <w:sz w:val="24"/>
          <w:szCs w:val="24"/>
        </w:rPr>
        <w:t xml:space="preserve"> Собрания муниципального образования "Холмский городской округ" от 28.02.2023 N 63/6-538.</w:t>
      </w:r>
    </w:p>
    <w:p w:rsidR="00566AC1" w:rsidRPr="00566AC1" w:rsidRDefault="00566AC1" w:rsidP="00B7160C">
      <w:pPr>
        <w:rPr>
          <w:rFonts w:ascii="Arial" w:hAnsi="Arial" w:cs="Arial"/>
          <w:sz w:val="24"/>
          <w:szCs w:val="24"/>
        </w:rPr>
      </w:pPr>
    </w:p>
    <w:sectPr w:rsidR="00566AC1" w:rsidRPr="00566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EA"/>
    <w:rsid w:val="004A4AEA"/>
    <w:rsid w:val="00506765"/>
    <w:rsid w:val="00566AC1"/>
    <w:rsid w:val="00587940"/>
    <w:rsid w:val="006C6162"/>
    <w:rsid w:val="008704E1"/>
    <w:rsid w:val="00924B05"/>
    <w:rsid w:val="00B7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3949"/>
  <w15:chartTrackingRefBased/>
  <w15:docId w15:val="{32124B21-EA8B-426A-BCFA-481CF812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C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66AC1"/>
    <w:pPr>
      <w:keepNext/>
      <w:jc w:val="center"/>
      <w:outlineLvl w:val="2"/>
    </w:pPr>
    <w:rPr>
      <w:rFonts w:eastAsia="Calibr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6AC1"/>
    <w:rPr>
      <w:rFonts w:ascii="Times New Roman" w:eastAsia="Calibri" w:hAnsi="Times New Roman" w:cs="Times New Roman"/>
      <w:b/>
      <w:sz w:val="28"/>
      <w:szCs w:val="20"/>
      <w:lang w:eastAsia="ru-RU"/>
    </w:rPr>
  </w:style>
  <w:style w:type="paragraph" w:styleId="a3">
    <w:name w:val="No Spacing"/>
    <w:uiPriority w:val="1"/>
    <w:qFormat/>
    <w:rsid w:val="00566AC1"/>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66A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6A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6AC1"/>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semiHidden/>
    <w:unhideWhenUsed/>
    <w:rsid w:val="00924B05"/>
    <w:rPr>
      <w:rFonts w:ascii="Tahoma" w:hAnsi="Tahoma" w:cs="Tahoma"/>
      <w:sz w:val="16"/>
      <w:szCs w:val="16"/>
    </w:rPr>
  </w:style>
  <w:style w:type="character" w:customStyle="1" w:styleId="a5">
    <w:name w:val="Текст выноски Знак"/>
    <w:basedOn w:val="a0"/>
    <w:link w:val="a4"/>
    <w:uiPriority w:val="99"/>
    <w:semiHidden/>
    <w:rsid w:val="00924B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10&amp;n=69877" TargetMode="External"/><Relationship Id="rId18" Type="http://schemas.openxmlformats.org/officeDocument/2006/relationships/hyperlink" Target="https://login.consultant.ru/link/?req=doc&amp;base=RLAW210&amp;n=118732&amp;dst=100006" TargetMode="External"/><Relationship Id="rId26" Type="http://schemas.openxmlformats.org/officeDocument/2006/relationships/hyperlink" Target="https://login.consultant.ru/link/?req=doc&amp;base=LAW&amp;n=469908" TargetMode="External"/><Relationship Id="rId39" Type="http://schemas.openxmlformats.org/officeDocument/2006/relationships/hyperlink" Target="https://login.consultant.ru/link/?req=doc&amp;base=RLAW210&amp;n=137163&amp;dst=100031" TargetMode="External"/><Relationship Id="rId21" Type="http://schemas.openxmlformats.org/officeDocument/2006/relationships/hyperlink" Target="https://login.consultant.ru/link/?req=doc&amp;base=RLAW210&amp;n=137163&amp;dst=100007" TargetMode="External"/><Relationship Id="rId34" Type="http://schemas.openxmlformats.org/officeDocument/2006/relationships/hyperlink" Target="https://login.consultant.ru/link/?req=doc&amp;base=LAW&amp;n=465728&amp;dst=100639" TargetMode="External"/><Relationship Id="rId42" Type="http://schemas.openxmlformats.org/officeDocument/2006/relationships/hyperlink" Target="https://login.consultant.ru/link/?req=doc&amp;base=LAW&amp;n=465728&amp;dst=100634" TargetMode="External"/><Relationship Id="rId47" Type="http://schemas.openxmlformats.org/officeDocument/2006/relationships/hyperlink" Target="https://login.consultant.ru/link/?req=doc&amp;base=LAW&amp;n=465728&amp;dst=100364" TargetMode="External"/><Relationship Id="rId50" Type="http://schemas.openxmlformats.org/officeDocument/2006/relationships/hyperlink" Target="https://login.consultant.ru/link/?req=doc&amp;base=LAW&amp;n=465728&amp;dst=100639" TargetMode="External"/><Relationship Id="rId55" Type="http://schemas.openxmlformats.org/officeDocument/2006/relationships/hyperlink" Target="https://login.consultant.ru/link/?req=doc&amp;base=LAW&amp;n=465728&amp;dst=101187" TargetMode="External"/><Relationship Id="rId63" Type="http://schemas.openxmlformats.org/officeDocument/2006/relationships/hyperlink" Target="https://login.consultant.ru/link/?req=doc&amp;base=RLAW210&amp;n=128158&amp;dst=100130" TargetMode="External"/><Relationship Id="rId68" Type="http://schemas.openxmlformats.org/officeDocument/2006/relationships/hyperlink" Target="https://login.consultant.ru/link/?req=doc&amp;base=RLAW210&amp;n=128158&amp;dst=100130" TargetMode="External"/><Relationship Id="rId76" Type="http://schemas.openxmlformats.org/officeDocument/2006/relationships/hyperlink" Target="https://login.consultant.ru/link/?req=doc&amp;base=RLAW210&amp;n=128158&amp;dst=100173" TargetMode="External"/><Relationship Id="rId7" Type="http://schemas.openxmlformats.org/officeDocument/2006/relationships/hyperlink" Target="https://login.consultant.ru/link/?req=doc&amp;base=RLAW210&amp;n=137163&amp;dst=100005" TargetMode="External"/><Relationship Id="rId71" Type="http://schemas.openxmlformats.org/officeDocument/2006/relationships/hyperlink" Target="https://login.consultant.ru/link/?req=doc&amp;base=RLAW210&amp;n=128158&amp;dst=100131" TargetMode="External"/><Relationship Id="rId2" Type="http://schemas.openxmlformats.org/officeDocument/2006/relationships/settings" Target="settings.xml"/><Relationship Id="rId16" Type="http://schemas.openxmlformats.org/officeDocument/2006/relationships/hyperlink" Target="https://login.consultant.ru/link/?req=doc&amp;base=RLAW210&amp;n=69673" TargetMode="External"/><Relationship Id="rId29" Type="http://schemas.openxmlformats.org/officeDocument/2006/relationships/hyperlink" Target="https://login.consultant.ru/link/?req=doc&amp;base=LAW&amp;n=469908" TargetMode="External"/><Relationship Id="rId11" Type="http://schemas.openxmlformats.org/officeDocument/2006/relationships/hyperlink" Target="https://login.consultant.ru/link/?req=doc&amp;base=RLAW210&amp;n=135251&amp;dst=100400" TargetMode="External"/><Relationship Id="rId24" Type="http://schemas.openxmlformats.org/officeDocument/2006/relationships/hyperlink" Target="https://login.consultant.ru/link/?req=doc&amp;base=LAW&amp;n=465728&amp;dst=100188" TargetMode="External"/><Relationship Id="rId32" Type="http://schemas.openxmlformats.org/officeDocument/2006/relationships/hyperlink" Target="https://login.consultant.ru/link/?req=doc&amp;base=LAW&amp;n=465728&amp;dst=100634" TargetMode="External"/><Relationship Id="rId37" Type="http://schemas.openxmlformats.org/officeDocument/2006/relationships/hyperlink" Target="https://login.consultant.ru/link/?req=doc&amp;base=LAW&amp;n=403777&amp;dst=100762" TargetMode="External"/><Relationship Id="rId40" Type="http://schemas.openxmlformats.org/officeDocument/2006/relationships/hyperlink" Target="https://login.consultant.ru/link/?req=doc&amp;base=LAW&amp;n=465728&amp;dst=100553" TargetMode="External"/><Relationship Id="rId45" Type="http://schemas.openxmlformats.org/officeDocument/2006/relationships/hyperlink" Target="https://login.consultant.ru/link/?req=doc&amp;base=LAW&amp;n=465728&amp;dst=101187" TargetMode="External"/><Relationship Id="rId53" Type="http://schemas.openxmlformats.org/officeDocument/2006/relationships/hyperlink" Target="https://login.consultant.ru/link/?req=doc&amp;base=LAW&amp;n=465728&amp;dst=100636" TargetMode="External"/><Relationship Id="rId58" Type="http://schemas.openxmlformats.org/officeDocument/2006/relationships/hyperlink" Target="https://login.consultant.ru/link/?req=doc&amp;base=LAW&amp;n=465728&amp;dst=101000" TargetMode="External"/><Relationship Id="rId66" Type="http://schemas.openxmlformats.org/officeDocument/2006/relationships/hyperlink" Target="https://login.consultant.ru/link/?req=doc&amp;base=RLAW210&amp;n=128158&amp;dst=100130" TargetMode="External"/><Relationship Id="rId74" Type="http://schemas.openxmlformats.org/officeDocument/2006/relationships/hyperlink" Target="https://login.consultant.ru/link/?req=doc&amp;base=LAW&amp;n=449888&amp;dst=100064" TargetMode="External"/><Relationship Id="rId79" Type="http://schemas.openxmlformats.org/officeDocument/2006/relationships/fontTable" Target="fontTable.xml"/><Relationship Id="rId5" Type="http://schemas.openxmlformats.org/officeDocument/2006/relationships/hyperlink" Target="https://login.consultant.ru/link/?req=doc&amp;base=RLAW210&amp;n=118732&amp;dst=100005" TargetMode="External"/><Relationship Id="rId61" Type="http://schemas.openxmlformats.org/officeDocument/2006/relationships/hyperlink" Target="https://login.consultant.ru/link/?req=doc&amp;base=LAW&amp;n=465728&amp;dst=101127" TargetMode="External"/><Relationship Id="rId10" Type="http://schemas.openxmlformats.org/officeDocument/2006/relationships/hyperlink" Target="https://login.consultant.ru/link/?req=doc&amp;base=LAW&amp;n=465728&amp;dst=100088" TargetMode="External"/><Relationship Id="rId19" Type="http://schemas.openxmlformats.org/officeDocument/2006/relationships/hyperlink" Target="https://login.consultant.ru/link/?req=doc&amp;base=RLAW210&amp;n=118732&amp;dst=100009" TargetMode="External"/><Relationship Id="rId31" Type="http://schemas.openxmlformats.org/officeDocument/2006/relationships/hyperlink" Target="https://login.consultant.ru/link/?req=doc&amp;base=LAW&amp;n=465728&amp;dst=100728" TargetMode="External"/><Relationship Id="rId44" Type="http://schemas.openxmlformats.org/officeDocument/2006/relationships/hyperlink" Target="https://login.consultant.ru/link/?req=doc&amp;base=LAW&amp;n=465728&amp;dst=100639" TargetMode="External"/><Relationship Id="rId52" Type="http://schemas.openxmlformats.org/officeDocument/2006/relationships/hyperlink" Target="https://login.consultant.ru/link/?req=doc&amp;base=LAW&amp;n=465728&amp;dst=100863" TargetMode="External"/><Relationship Id="rId60" Type="http://schemas.openxmlformats.org/officeDocument/2006/relationships/hyperlink" Target="https://login.consultant.ru/link/?req=doc&amp;base=LAW&amp;n=465728" TargetMode="External"/><Relationship Id="rId65" Type="http://schemas.openxmlformats.org/officeDocument/2006/relationships/hyperlink" Target="https://login.consultant.ru/link/?req=doc&amp;base=RLAW210&amp;n=128158&amp;dst=100130" TargetMode="External"/><Relationship Id="rId73" Type="http://schemas.openxmlformats.org/officeDocument/2006/relationships/hyperlink" Target="https://login.consultant.ru/link/?req=doc&amp;base=LAW&amp;n=449888&amp;dst=100060" TargetMode="External"/><Relationship Id="rId78" Type="http://schemas.openxmlformats.org/officeDocument/2006/relationships/hyperlink" Target="https://login.consultant.ru/link/?req=doc&amp;base=RLAW210&amp;n=128158&amp;dst=100173" TargetMode="External"/><Relationship Id="rId4" Type="http://schemas.openxmlformats.org/officeDocument/2006/relationships/image" Target="media/image1.png"/><Relationship Id="rId9" Type="http://schemas.openxmlformats.org/officeDocument/2006/relationships/hyperlink" Target="https://login.consultant.ru/link/?req=doc&amp;base=LAW&amp;n=469798&amp;dst=101363" TargetMode="External"/><Relationship Id="rId14" Type="http://schemas.openxmlformats.org/officeDocument/2006/relationships/hyperlink" Target="https://login.consultant.ru/link/?req=doc&amp;base=RLAW210&amp;n=49398" TargetMode="External"/><Relationship Id="rId22" Type="http://schemas.openxmlformats.org/officeDocument/2006/relationships/hyperlink" Target="https://login.consultant.ru/link/?req=doc&amp;base=RLAW210&amp;n=137163&amp;dst=100008" TargetMode="External"/><Relationship Id="rId27" Type="http://schemas.openxmlformats.org/officeDocument/2006/relationships/hyperlink" Target="https://login.consultant.ru/link/?req=doc&amp;base=LAW&amp;n=469908" TargetMode="External"/><Relationship Id="rId30" Type="http://schemas.openxmlformats.org/officeDocument/2006/relationships/hyperlink" Target="https://login.consultant.ru/link/?req=doc&amp;base=RLAW210&amp;n=128158&amp;dst=100006" TargetMode="External"/><Relationship Id="rId35" Type="http://schemas.openxmlformats.org/officeDocument/2006/relationships/hyperlink" Target="https://login.consultant.ru/link/?req=doc&amp;base=LAW&amp;n=465728&amp;dst=101187" TargetMode="External"/><Relationship Id="rId43" Type="http://schemas.openxmlformats.org/officeDocument/2006/relationships/hyperlink" Target="https://login.consultant.ru/link/?req=doc&amp;base=LAW&amp;n=465728&amp;dst=100636" TargetMode="External"/><Relationship Id="rId48" Type="http://schemas.openxmlformats.org/officeDocument/2006/relationships/hyperlink" Target="https://login.consultant.ru/link/?req=doc&amp;base=LAW&amp;n=469781" TargetMode="External"/><Relationship Id="rId56" Type="http://schemas.openxmlformats.org/officeDocument/2006/relationships/hyperlink" Target="https://login.consultant.ru/link/?req=doc&amp;base=LAW&amp;n=465728&amp;dst=100888" TargetMode="External"/><Relationship Id="rId64" Type="http://schemas.openxmlformats.org/officeDocument/2006/relationships/hyperlink" Target="https://login.consultant.ru/link/?req=doc&amp;base=RLAW210&amp;n=128158&amp;dst=100130" TargetMode="External"/><Relationship Id="rId69" Type="http://schemas.openxmlformats.org/officeDocument/2006/relationships/hyperlink" Target="https://login.consultant.ru/link/?req=doc&amp;base=RLAW210&amp;n=128158&amp;dst=100130" TargetMode="External"/><Relationship Id="rId77" Type="http://schemas.openxmlformats.org/officeDocument/2006/relationships/hyperlink" Target="https://login.consultant.ru/link/?req=doc&amp;base=RLAW210&amp;n=128158&amp;dst=100173" TargetMode="External"/><Relationship Id="rId8" Type="http://schemas.openxmlformats.org/officeDocument/2006/relationships/hyperlink" Target="https://login.consultant.ru/link/?req=doc&amp;base=LAW&amp;n=469908&amp;dst=1018" TargetMode="External"/><Relationship Id="rId51" Type="http://schemas.openxmlformats.org/officeDocument/2006/relationships/hyperlink" Target="https://login.consultant.ru/link/?req=doc&amp;base=LAW&amp;n=465728&amp;dst=101187" TargetMode="External"/><Relationship Id="rId72" Type="http://schemas.openxmlformats.org/officeDocument/2006/relationships/hyperlink" Target="https://login.consultant.ru/link/?req=doc&amp;base=RLAW210&amp;n=128158&amp;dst=100135"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10&amp;n=135251&amp;dst=100062" TargetMode="External"/><Relationship Id="rId17" Type="http://schemas.openxmlformats.org/officeDocument/2006/relationships/hyperlink" Target="https://login.consultant.ru/link/?req=doc&amp;base=RLAW210&amp;n=137163&amp;dst=100006" TargetMode="External"/><Relationship Id="rId25" Type="http://schemas.openxmlformats.org/officeDocument/2006/relationships/hyperlink" Target="https://login.consultant.ru/link/?req=doc&amp;base=LAW&amp;n=455810" TargetMode="External"/><Relationship Id="rId33" Type="http://schemas.openxmlformats.org/officeDocument/2006/relationships/hyperlink" Target="https://login.consultant.ru/link/?req=doc&amp;base=LAW&amp;n=465728&amp;dst=100636" TargetMode="External"/><Relationship Id="rId38" Type="http://schemas.openxmlformats.org/officeDocument/2006/relationships/hyperlink" Target="https://login.consultant.ru/link/?req=doc&amp;base=LAW&amp;n=454103" TargetMode="External"/><Relationship Id="rId46" Type="http://schemas.openxmlformats.org/officeDocument/2006/relationships/hyperlink" Target="https://login.consultant.ru/link/?req=doc&amp;base=LAW&amp;n=465728&amp;dst=100728" TargetMode="External"/><Relationship Id="rId59" Type="http://schemas.openxmlformats.org/officeDocument/2006/relationships/hyperlink" Target="https://login.consultant.ru/link/?req=doc&amp;base=LAW&amp;n=465728&amp;dst=100980" TargetMode="External"/><Relationship Id="rId67" Type="http://schemas.openxmlformats.org/officeDocument/2006/relationships/hyperlink" Target="https://login.consultant.ru/link/?req=doc&amp;base=RLAW210&amp;n=128158&amp;dst=100130" TargetMode="External"/><Relationship Id="rId20" Type="http://schemas.openxmlformats.org/officeDocument/2006/relationships/hyperlink" Target="https://login.consultant.ru/link/?req=doc&amp;base=RLAW210&amp;n=128158&amp;dst=100005" TargetMode="External"/><Relationship Id="rId41" Type="http://schemas.openxmlformats.org/officeDocument/2006/relationships/hyperlink" Target="https://login.consultant.ru/link/?req=doc&amp;base=RLAW210&amp;n=128158&amp;dst=100010" TargetMode="External"/><Relationship Id="rId54" Type="http://schemas.openxmlformats.org/officeDocument/2006/relationships/hyperlink" Target="https://login.consultant.ru/link/?req=doc&amp;base=LAW&amp;n=465728&amp;dst=100639" TargetMode="External"/><Relationship Id="rId62" Type="http://schemas.openxmlformats.org/officeDocument/2006/relationships/hyperlink" Target="https://login.consultant.ru/link/?req=doc&amp;base=LAW&amp;n=465728&amp;dst=101128" TargetMode="External"/><Relationship Id="rId70" Type="http://schemas.openxmlformats.org/officeDocument/2006/relationships/hyperlink" Target="https://login.consultant.ru/link/?req=doc&amp;base=LAW&amp;n=465728&amp;dst=100422" TargetMode="External"/><Relationship Id="rId75" Type="http://schemas.openxmlformats.org/officeDocument/2006/relationships/hyperlink" Target="https://login.consultant.ru/link/?req=doc&amp;base=LAW&amp;n=465728&amp;dst=100350" TargetMode="External"/><Relationship Id="rId1" Type="http://schemas.openxmlformats.org/officeDocument/2006/relationships/styles" Target="styles.xml"/><Relationship Id="rId6" Type="http://schemas.openxmlformats.org/officeDocument/2006/relationships/hyperlink" Target="https://login.consultant.ru/link/?req=doc&amp;base=RLAW210&amp;n=128158&amp;dst=100005" TargetMode="External"/><Relationship Id="rId15" Type="http://schemas.openxmlformats.org/officeDocument/2006/relationships/hyperlink" Target="https://login.consultant.ru/link/?req=doc&amp;base=RLAW210&amp;n=55852" TargetMode="External"/><Relationship Id="rId23" Type="http://schemas.openxmlformats.org/officeDocument/2006/relationships/hyperlink" Target="https://login.consultant.ru/link/?req=doc&amp;base=LAW&amp;n=465728&amp;dst=100173" TargetMode="External"/><Relationship Id="rId28" Type="http://schemas.openxmlformats.org/officeDocument/2006/relationships/hyperlink" Target="https://login.consultant.ru/link/?req=doc&amp;base=LAW&amp;n=469908" TargetMode="External"/><Relationship Id="rId36" Type="http://schemas.openxmlformats.org/officeDocument/2006/relationships/hyperlink" Target="https://login.consultant.ru/link/?req=doc&amp;base=LAW&amp;n=465728&amp;dst=100512" TargetMode="External"/><Relationship Id="rId49" Type="http://schemas.openxmlformats.org/officeDocument/2006/relationships/hyperlink" Target="https://login.consultant.ru/link/?req=doc&amp;base=LAW&amp;n=465728&amp;dst=100636" TargetMode="External"/><Relationship Id="rId57" Type="http://schemas.openxmlformats.org/officeDocument/2006/relationships/hyperlink" Target="https://login.consultant.ru/link/?req=doc&amp;base=RLAW210&amp;n=128158&amp;dst=10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11094</Words>
  <Characters>63241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3</cp:revision>
  <dcterms:created xsi:type="dcterms:W3CDTF">2024-11-19T04:14:00Z</dcterms:created>
  <dcterms:modified xsi:type="dcterms:W3CDTF">2024-11-19T04:23:00Z</dcterms:modified>
</cp:coreProperties>
</file>