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2F" w:rsidRDefault="004C2640" w:rsidP="00B1002F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665821941" r:id="rId7"/>
        </w:object>
      </w: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B1002F" w:rsidRPr="00AA284F" w:rsidRDefault="00B1002F" w:rsidP="00B1002F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B1002F" w:rsidRPr="00AA284F" w:rsidRDefault="00B1002F" w:rsidP="00B1002F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1002F" w:rsidRDefault="00B1002F" w:rsidP="00B1002F">
      <w:pPr>
        <w:rPr>
          <w:rFonts w:eastAsia="Times New Roman"/>
          <w:lang w:eastAsia="ru-RU"/>
        </w:rPr>
      </w:pPr>
    </w:p>
    <w:p w:rsidR="00B1002F" w:rsidRPr="00AA284F" w:rsidRDefault="00B1002F" w:rsidP="00B1002F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B1002F" w:rsidRPr="00AA284F" w:rsidRDefault="004C2640" w:rsidP="00B1002F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30.10.2020</w:t>
      </w:r>
      <w:proofErr w:type="gramEnd"/>
      <w:r>
        <w:rPr>
          <w:rFonts w:eastAsia="Times New Roman"/>
          <w:lang w:eastAsia="ru-RU"/>
        </w:rPr>
        <w:t xml:space="preserve"> г.  № 33/6-275</w:t>
      </w:r>
      <w:r w:rsidR="00B1002F" w:rsidRPr="00AA284F">
        <w:rPr>
          <w:rFonts w:eastAsia="Times New Roman"/>
          <w:lang w:eastAsia="ru-RU"/>
        </w:rPr>
        <w:t xml:space="preserve"> </w:t>
      </w:r>
      <w:r w:rsidR="00B1002F" w:rsidRPr="00AA284F">
        <w:rPr>
          <w:rFonts w:eastAsia="Times New Roman"/>
          <w:u w:val="single"/>
          <w:lang w:eastAsia="ru-RU"/>
        </w:rPr>
        <w:t xml:space="preserve"> </w:t>
      </w:r>
    </w:p>
    <w:p w:rsidR="00B1002F" w:rsidRPr="00AA284F" w:rsidRDefault="00B1002F" w:rsidP="00B1002F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B1002F" w:rsidRPr="00AA284F" w:rsidTr="00846711">
        <w:trPr>
          <w:trHeight w:val="863"/>
        </w:trPr>
        <w:tc>
          <w:tcPr>
            <w:tcW w:w="4361" w:type="dxa"/>
          </w:tcPr>
          <w:p w:rsidR="00B1002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B1002F" w:rsidRPr="00726DA3" w:rsidRDefault="00B1002F" w:rsidP="00916F6E">
            <w:pPr>
              <w:jc w:val="both"/>
              <w:rPr>
                <w:rFonts w:eastAsiaTheme="minorHAnsi"/>
                <w:lang w:eastAsia="en-US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 </w:t>
            </w:r>
            <w:r w:rsidR="00846711">
              <w:t>изменения</w:t>
            </w:r>
            <w:r w:rsidR="00A42B78">
              <w:t xml:space="preserve"> </w:t>
            </w:r>
            <w:r w:rsidR="005F3E05">
              <w:t xml:space="preserve">в </w:t>
            </w:r>
            <w:r>
              <w:t xml:space="preserve">Положение «О местных налогах,  специальном налоговом режиме и других платежах на территории Холмского городского округа», утвержденное решением сессии Собрания депутатов </w:t>
            </w:r>
            <w:r w:rsidRPr="00726DA3">
              <w:rPr>
                <w:rFonts w:eastAsiaTheme="minorHAnsi"/>
                <w:lang w:eastAsia="en-US"/>
              </w:rPr>
              <w:t xml:space="preserve">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r w:rsidRPr="00726DA3">
              <w:rPr>
                <w:rFonts w:eastAsiaTheme="minorHAnsi"/>
                <w:lang w:eastAsia="en-US"/>
              </w:rPr>
              <w:t>Холмский район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третьего </w:t>
            </w:r>
            <w:r w:rsidR="00916F6E">
              <w:rPr>
                <w:rFonts w:eastAsiaTheme="minorHAnsi"/>
                <w:lang w:eastAsia="en-US"/>
              </w:rPr>
              <w:t xml:space="preserve"> </w:t>
            </w:r>
            <w:r w:rsidRPr="00726DA3">
              <w:rPr>
                <w:rFonts w:eastAsiaTheme="minorHAnsi"/>
                <w:lang w:eastAsia="en-US"/>
              </w:rPr>
              <w:t xml:space="preserve">созыва </w:t>
            </w:r>
            <w:r w:rsidR="0030495D">
              <w:rPr>
                <w:rFonts w:eastAsiaTheme="minorHAnsi"/>
                <w:lang w:eastAsia="en-US"/>
              </w:rPr>
              <w:t xml:space="preserve">от 17.11.2005 </w:t>
            </w:r>
            <w:r w:rsidR="008B152A">
              <w:rPr>
                <w:rFonts w:eastAsiaTheme="minorHAnsi"/>
                <w:lang w:eastAsia="en-US"/>
              </w:rPr>
              <w:t>№</w:t>
            </w:r>
            <w:r w:rsidRPr="00726DA3">
              <w:rPr>
                <w:rFonts w:eastAsiaTheme="minorHAnsi"/>
                <w:lang w:eastAsia="en-US"/>
              </w:rPr>
              <w:t xml:space="preserve"> 4/3-34 </w:t>
            </w:r>
          </w:p>
          <w:p w:rsidR="00B1002F" w:rsidRPr="00AA284F" w:rsidRDefault="00B1002F" w:rsidP="00916F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>
              <w:t xml:space="preserve"> </w:t>
            </w:r>
          </w:p>
        </w:tc>
      </w:tr>
    </w:tbl>
    <w:p w:rsidR="00B1002F" w:rsidRDefault="00B1002F" w:rsidP="00B1002F"/>
    <w:p w:rsidR="00B1002F" w:rsidRDefault="0033171A" w:rsidP="0084671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В </w:t>
      </w:r>
      <w:r w:rsidR="00846711">
        <w:rPr>
          <w:rFonts w:ascii="Times New Roman" w:hAnsi="Times New Roman" w:cs="Times New Roman"/>
          <w:sz w:val="24"/>
          <w:szCs w:val="24"/>
        </w:rPr>
        <w:t xml:space="preserve">связи с вступлением в силу </w:t>
      </w:r>
      <w:r w:rsidR="001D68A6">
        <w:rPr>
          <w:rFonts w:ascii="Times New Roman" w:hAnsi="Times New Roman" w:cs="Times New Roman"/>
          <w:sz w:val="24"/>
          <w:szCs w:val="24"/>
        </w:rPr>
        <w:t xml:space="preserve">пункта 72 статьи 2 </w:t>
      </w:r>
      <w:r w:rsidR="00846711" w:rsidRPr="00846711">
        <w:rPr>
          <w:rFonts w:ascii="Times New Roman" w:hAnsi="Times New Roman" w:cs="Times New Roman"/>
          <w:sz w:val="24"/>
          <w:szCs w:val="24"/>
        </w:rPr>
        <w:t>Федеральн</w:t>
      </w:r>
      <w:r w:rsidR="00846711">
        <w:rPr>
          <w:rFonts w:ascii="Times New Roman" w:hAnsi="Times New Roman" w:cs="Times New Roman"/>
          <w:sz w:val="24"/>
          <w:szCs w:val="24"/>
        </w:rPr>
        <w:t>ого</w:t>
      </w:r>
      <w:r w:rsidR="00846711" w:rsidRPr="0084671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46711">
        <w:rPr>
          <w:rFonts w:ascii="Times New Roman" w:hAnsi="Times New Roman" w:cs="Times New Roman"/>
          <w:sz w:val="24"/>
          <w:szCs w:val="24"/>
        </w:rPr>
        <w:t>а</w:t>
      </w:r>
      <w:r w:rsidR="00846711" w:rsidRPr="00846711">
        <w:rPr>
          <w:rFonts w:ascii="Times New Roman" w:hAnsi="Times New Roman" w:cs="Times New Roman"/>
          <w:sz w:val="24"/>
          <w:szCs w:val="24"/>
        </w:rPr>
        <w:t xml:space="preserve"> от 29.09.2019 </w:t>
      </w:r>
      <w:r w:rsidR="00846711">
        <w:rPr>
          <w:rFonts w:ascii="Times New Roman" w:hAnsi="Times New Roman" w:cs="Times New Roman"/>
          <w:sz w:val="24"/>
          <w:szCs w:val="24"/>
        </w:rPr>
        <w:t>№</w:t>
      </w:r>
      <w:r w:rsidR="00846711" w:rsidRPr="00846711">
        <w:rPr>
          <w:rFonts w:ascii="Times New Roman" w:hAnsi="Times New Roman" w:cs="Times New Roman"/>
          <w:sz w:val="24"/>
          <w:szCs w:val="24"/>
        </w:rPr>
        <w:t xml:space="preserve"> 325-ФЗ</w:t>
      </w:r>
      <w:r w:rsidR="00846711">
        <w:rPr>
          <w:rFonts w:ascii="Times New Roman" w:hAnsi="Times New Roman" w:cs="Times New Roman"/>
          <w:sz w:val="24"/>
          <w:szCs w:val="24"/>
        </w:rPr>
        <w:t xml:space="preserve"> «</w:t>
      </w:r>
      <w:r w:rsidR="00846711" w:rsidRPr="00846711">
        <w:rPr>
          <w:rFonts w:ascii="Times New Roman" w:hAnsi="Times New Roman" w:cs="Times New Roman"/>
          <w:sz w:val="24"/>
          <w:szCs w:val="24"/>
        </w:rPr>
        <w:t>О внесении изменений в части первую и вторую Налогового кодекса Российской Федерации</w:t>
      </w:r>
      <w:r w:rsidR="00846711">
        <w:rPr>
          <w:rFonts w:ascii="Times New Roman" w:hAnsi="Times New Roman" w:cs="Times New Roman"/>
          <w:sz w:val="24"/>
          <w:szCs w:val="24"/>
        </w:rPr>
        <w:t xml:space="preserve">», </w:t>
      </w:r>
      <w:r w:rsidR="001D68A6">
        <w:rPr>
          <w:rFonts w:ascii="Times New Roman" w:hAnsi="Times New Roman" w:cs="Times New Roman"/>
          <w:sz w:val="24"/>
          <w:szCs w:val="24"/>
        </w:rPr>
        <w:t xml:space="preserve">статьей 387, 397 Налогового кодекса Российской Федерации, </w:t>
      </w:r>
      <w:r w:rsidR="0084671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статьями 16, 35 Федерального закона от 06.10.2003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="00BD778D" w:rsidRPr="00D90B6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</w:t>
      </w:r>
      <w:r w:rsidR="00B1002F" w:rsidRPr="00D90B66">
        <w:rPr>
          <w:rFonts w:ascii="Times New Roman" w:hAnsi="Times New Roman" w:cs="Times New Roman"/>
          <w:sz w:val="24"/>
          <w:szCs w:val="24"/>
        </w:rPr>
        <w:t xml:space="preserve"> </w:t>
      </w:r>
      <w:r w:rsidR="00B1002F" w:rsidRPr="00D90B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3 части 1 статьи 30</w:t>
      </w:r>
      <w:r w:rsidR="00CD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02F" w:rsidRPr="00D9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D90B66" w:rsidRPr="00D90B66" w:rsidRDefault="00D90B66" w:rsidP="00721DD6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02F" w:rsidRDefault="00B1002F" w:rsidP="00721DD6">
      <w:pPr>
        <w:spacing w:line="276" w:lineRule="auto"/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  <w:r w:rsidR="00500F25">
        <w:rPr>
          <w:rFonts w:eastAsia="Times New Roman"/>
          <w:b/>
          <w:lang w:eastAsia="ru-RU"/>
        </w:rPr>
        <w:t xml:space="preserve"> </w:t>
      </w:r>
    </w:p>
    <w:p w:rsidR="00500F25" w:rsidRPr="00AA284F" w:rsidRDefault="00500F25" w:rsidP="00721DD6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B1002F" w:rsidRDefault="00B1002F" w:rsidP="00721DD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lang w:eastAsia="ru-RU"/>
        </w:rPr>
      </w:pPr>
    </w:p>
    <w:p w:rsidR="00A5732A" w:rsidRDefault="002A01F3" w:rsidP="003911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F3">
        <w:rPr>
          <w:rFonts w:ascii="Times New Roman" w:hAnsi="Times New Roman" w:cs="Times New Roman"/>
          <w:sz w:val="24"/>
          <w:szCs w:val="24"/>
        </w:rPr>
        <w:t>Внести в Положение «О местных налогах, специальном налоговом режиме и других платежах на территории Холмского городского округа», утвержденное решением сессии Собрания депутатов муниципального образова</w:t>
      </w:r>
      <w:bookmarkStart w:id="0" w:name="_GoBack"/>
      <w:bookmarkEnd w:id="0"/>
      <w:r w:rsidRPr="002A01F3">
        <w:rPr>
          <w:rFonts w:ascii="Times New Roman" w:hAnsi="Times New Roman" w:cs="Times New Roman"/>
          <w:sz w:val="24"/>
          <w:szCs w:val="24"/>
        </w:rPr>
        <w:t xml:space="preserve">ния «Холмский район» третьего созыва </w:t>
      </w:r>
      <w:r w:rsidR="0030495D">
        <w:rPr>
          <w:rFonts w:ascii="Times New Roman" w:hAnsi="Times New Roman" w:cs="Times New Roman"/>
          <w:sz w:val="24"/>
          <w:szCs w:val="24"/>
        </w:rPr>
        <w:t xml:space="preserve">от 17.11.2005 </w:t>
      </w:r>
      <w:r w:rsidR="008B152A">
        <w:rPr>
          <w:rFonts w:ascii="Times New Roman" w:hAnsi="Times New Roman" w:cs="Times New Roman"/>
          <w:sz w:val="24"/>
          <w:szCs w:val="24"/>
        </w:rPr>
        <w:t>№</w:t>
      </w:r>
      <w:r w:rsidRPr="002A01F3">
        <w:rPr>
          <w:rFonts w:ascii="Times New Roman" w:hAnsi="Times New Roman" w:cs="Times New Roman"/>
          <w:sz w:val="24"/>
          <w:szCs w:val="24"/>
        </w:rPr>
        <w:t xml:space="preserve"> 4/3-34,  следующ</w:t>
      </w:r>
      <w:r w:rsidR="00846711">
        <w:rPr>
          <w:rFonts w:ascii="Times New Roman" w:hAnsi="Times New Roman" w:cs="Times New Roman"/>
          <w:sz w:val="24"/>
          <w:szCs w:val="24"/>
        </w:rPr>
        <w:t>е</w:t>
      </w:r>
      <w:r w:rsidRPr="002A01F3">
        <w:rPr>
          <w:rFonts w:ascii="Times New Roman" w:hAnsi="Times New Roman" w:cs="Times New Roman"/>
          <w:sz w:val="24"/>
          <w:szCs w:val="24"/>
        </w:rPr>
        <w:t xml:space="preserve">е </w:t>
      </w:r>
      <w:r w:rsidR="00846711">
        <w:rPr>
          <w:rFonts w:ascii="Times New Roman" w:hAnsi="Times New Roman" w:cs="Times New Roman"/>
          <w:sz w:val="24"/>
          <w:szCs w:val="24"/>
        </w:rPr>
        <w:t>изменение</w:t>
      </w:r>
      <w:r w:rsidRPr="002A01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B6" w:rsidRDefault="00443C54" w:rsidP="003911F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</w:t>
      </w:r>
      <w:r w:rsidR="008467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главы 1 </w:t>
      </w:r>
      <w:r w:rsidR="00C53898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846711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FB2DB6">
        <w:rPr>
          <w:rFonts w:ascii="Times New Roman" w:hAnsi="Times New Roman" w:cs="Times New Roman"/>
          <w:sz w:val="24"/>
          <w:szCs w:val="24"/>
        </w:rPr>
        <w:t>:</w:t>
      </w:r>
    </w:p>
    <w:p w:rsidR="00846711" w:rsidRDefault="00FB2DB6" w:rsidP="00846711">
      <w:pPr>
        <w:autoSpaceDE w:val="0"/>
        <w:autoSpaceDN w:val="0"/>
        <w:adjustRightInd w:val="0"/>
        <w:ind w:firstLine="709"/>
        <w:jc w:val="both"/>
      </w:pPr>
      <w:r w:rsidRPr="004155D2">
        <w:t>«</w:t>
      </w:r>
      <w:r w:rsidR="00846711">
        <w:t xml:space="preserve">1.7. Утвердить порядок </w:t>
      </w:r>
      <w:r w:rsidR="00112869">
        <w:t xml:space="preserve">уплаты </w:t>
      </w:r>
      <w:r w:rsidR="00846711">
        <w:t>земельного налога и авансовых платежей по налогу:</w:t>
      </w:r>
    </w:p>
    <w:p w:rsidR="00310264" w:rsidRDefault="00846711" w:rsidP="00310264">
      <w:pPr>
        <w:autoSpaceDE w:val="0"/>
        <w:autoSpaceDN w:val="0"/>
        <w:adjustRightInd w:val="0"/>
        <w:ind w:firstLine="709"/>
        <w:jc w:val="both"/>
      </w:pPr>
      <w:r>
        <w:t xml:space="preserve">1.7.1. </w:t>
      </w:r>
      <w:r w:rsidR="00310264">
        <w:t>Уплата з</w:t>
      </w:r>
      <w:r w:rsidR="00112869">
        <w:t>емельн</w:t>
      </w:r>
      <w:r w:rsidR="00310264">
        <w:t>ого</w:t>
      </w:r>
      <w:r w:rsidR="00112869">
        <w:t xml:space="preserve"> налог</w:t>
      </w:r>
      <w:r w:rsidR="00310264">
        <w:t>а</w:t>
      </w:r>
      <w:r w:rsidR="00112869">
        <w:t xml:space="preserve"> налогоплательщиками-организациями </w:t>
      </w:r>
      <w:r w:rsidR="00310264">
        <w:t xml:space="preserve">осуществляется в соответствии с пунктом 1 статьи 397 Налогового кодекса Российской Федерации. </w:t>
      </w:r>
    </w:p>
    <w:p w:rsidR="00310264" w:rsidRDefault="00310264" w:rsidP="00112869">
      <w:pPr>
        <w:autoSpaceDE w:val="0"/>
        <w:autoSpaceDN w:val="0"/>
        <w:adjustRightInd w:val="0"/>
        <w:ind w:firstLine="709"/>
        <w:jc w:val="both"/>
      </w:pPr>
      <w:r>
        <w:lastRenderedPageBreak/>
        <w:t>Налог уплачивается в бюджет по месту нахождения земельных участков, признаваемых объектами налогообложения в соответствии со статьей 389 Налогового кодекса Российской Федерации.</w:t>
      </w:r>
    </w:p>
    <w:p w:rsidR="00846711" w:rsidRDefault="00112869" w:rsidP="00112869">
      <w:pPr>
        <w:autoSpaceDE w:val="0"/>
        <w:autoSpaceDN w:val="0"/>
        <w:adjustRightInd w:val="0"/>
        <w:ind w:firstLine="709"/>
        <w:jc w:val="both"/>
      </w:pPr>
      <w:r>
        <w:t xml:space="preserve">1.7.2. </w:t>
      </w:r>
      <w:r w:rsidR="00310264">
        <w:t>Уплата з</w:t>
      </w:r>
      <w:r>
        <w:t>емельн</w:t>
      </w:r>
      <w:r w:rsidR="00310264">
        <w:t>ого</w:t>
      </w:r>
      <w:r>
        <w:t xml:space="preserve"> налог</w:t>
      </w:r>
      <w:r w:rsidR="00310264">
        <w:t>а</w:t>
      </w:r>
      <w:r>
        <w:t xml:space="preserve"> налогоплательщиками - физическими лицами </w:t>
      </w:r>
      <w:r w:rsidR="00E33B21">
        <w:t xml:space="preserve">осуществляется в </w:t>
      </w:r>
      <w:r w:rsidR="00310264">
        <w:t>соответствии с пунктом 1 статьи 397 Налогового кодекса Российской Федерации.</w:t>
      </w:r>
    </w:p>
    <w:p w:rsidR="00C53898" w:rsidRDefault="00846711" w:rsidP="00846711">
      <w:pPr>
        <w:autoSpaceDE w:val="0"/>
        <w:autoSpaceDN w:val="0"/>
        <w:adjustRightInd w:val="0"/>
        <w:ind w:firstLine="709"/>
        <w:jc w:val="both"/>
      </w:pPr>
      <w: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="00112869">
        <w:t>».</w:t>
      </w:r>
      <w:r w:rsidR="00443C54">
        <w:t xml:space="preserve"> </w:t>
      </w:r>
    </w:p>
    <w:p w:rsidR="00A5732A" w:rsidRPr="0006639C" w:rsidRDefault="00A5732A" w:rsidP="003911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9C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«Холмская панорама».</w:t>
      </w:r>
    </w:p>
    <w:p w:rsidR="00A360F9" w:rsidRDefault="00A360F9" w:rsidP="003911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34DD">
        <w:rPr>
          <w:rFonts w:ascii="Times New Roman" w:hAnsi="Times New Roman" w:cs="Times New Roman"/>
          <w:sz w:val="24"/>
          <w:szCs w:val="24"/>
        </w:rPr>
        <w:t>Настоящее р</w:t>
      </w:r>
      <w:r w:rsidR="0033335A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862393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«Холмский городской округ» </w:t>
      </w:r>
      <w:r w:rsidR="0033335A">
        <w:rPr>
          <w:rFonts w:ascii="Times New Roman" w:hAnsi="Times New Roman" w:cs="Times New Roman"/>
          <w:sz w:val="24"/>
          <w:szCs w:val="24"/>
        </w:rPr>
        <w:t>в</w:t>
      </w:r>
      <w:r w:rsidR="0033335A" w:rsidRPr="0033335A">
        <w:rPr>
          <w:rFonts w:ascii="Times New Roman" w:hAnsi="Times New Roman" w:cs="Times New Roman"/>
          <w:sz w:val="24"/>
          <w:szCs w:val="24"/>
        </w:rPr>
        <w:t xml:space="preserve">ступает </w:t>
      </w:r>
      <w:r w:rsidR="00F0204C" w:rsidRPr="0006639C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5B5C" w:rsidRPr="00935B5C">
        <w:rPr>
          <w:rFonts w:ascii="Times New Roman" w:hAnsi="Times New Roman" w:cs="Times New Roman"/>
          <w:sz w:val="24"/>
          <w:szCs w:val="24"/>
        </w:rPr>
        <w:t>с</w:t>
      </w:r>
      <w:r w:rsidR="001D735C">
        <w:rPr>
          <w:rFonts w:ascii="Times New Roman" w:hAnsi="Times New Roman" w:cs="Times New Roman"/>
          <w:sz w:val="24"/>
          <w:szCs w:val="24"/>
        </w:rPr>
        <w:t xml:space="preserve"> 01 января 2021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2A" w:rsidRPr="006F1F89" w:rsidRDefault="00A360F9" w:rsidP="003911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6639C">
        <w:rPr>
          <w:rFonts w:ascii="Times New Roman" w:hAnsi="Times New Roman" w:cs="Times New Roman"/>
          <w:sz w:val="24"/>
          <w:szCs w:val="24"/>
        </w:rPr>
        <w:t xml:space="preserve">  </w:t>
      </w:r>
      <w:r w:rsidR="00A5732A" w:rsidRPr="006F1F8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</w:t>
      </w:r>
      <w:r w:rsidR="00523AC0">
        <w:rPr>
          <w:rFonts w:ascii="Times New Roman" w:hAnsi="Times New Roman" w:cs="Times New Roman"/>
          <w:sz w:val="24"/>
          <w:szCs w:val="24"/>
        </w:rPr>
        <w:t xml:space="preserve"> (</w:t>
      </w:r>
      <w:r w:rsidR="00B66BF3">
        <w:rPr>
          <w:rFonts w:ascii="Times New Roman" w:hAnsi="Times New Roman" w:cs="Times New Roman"/>
          <w:sz w:val="24"/>
          <w:szCs w:val="24"/>
        </w:rPr>
        <w:t xml:space="preserve">Сергеев </w:t>
      </w:r>
      <w:r w:rsidR="00523AC0">
        <w:rPr>
          <w:rFonts w:ascii="Times New Roman" w:hAnsi="Times New Roman" w:cs="Times New Roman"/>
          <w:sz w:val="24"/>
          <w:szCs w:val="24"/>
        </w:rPr>
        <w:t>С.</w:t>
      </w:r>
      <w:r w:rsidR="00B66BF3">
        <w:rPr>
          <w:rFonts w:ascii="Times New Roman" w:hAnsi="Times New Roman" w:cs="Times New Roman"/>
          <w:sz w:val="24"/>
          <w:szCs w:val="24"/>
        </w:rPr>
        <w:t>Е</w:t>
      </w:r>
      <w:r w:rsidR="00523AC0">
        <w:rPr>
          <w:rFonts w:ascii="Times New Roman" w:hAnsi="Times New Roman" w:cs="Times New Roman"/>
          <w:sz w:val="24"/>
          <w:szCs w:val="24"/>
        </w:rPr>
        <w:t>.)</w:t>
      </w:r>
      <w:r w:rsidR="00A5732A" w:rsidRPr="006F1F89">
        <w:rPr>
          <w:rFonts w:ascii="Times New Roman" w:hAnsi="Times New Roman" w:cs="Times New Roman"/>
          <w:sz w:val="24"/>
          <w:szCs w:val="24"/>
        </w:rPr>
        <w:t>, Финансовое управление администрации муниципального образования «Холмский городской округ» (</w:t>
      </w:r>
      <w:proofErr w:type="spellStart"/>
      <w:r w:rsidR="00574C75"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 w:rsidR="00574C75">
        <w:rPr>
          <w:rFonts w:ascii="Times New Roman" w:hAnsi="Times New Roman" w:cs="Times New Roman"/>
          <w:sz w:val="24"/>
          <w:szCs w:val="24"/>
        </w:rPr>
        <w:t xml:space="preserve"> Е.В</w:t>
      </w:r>
      <w:r w:rsidR="00A5732A" w:rsidRPr="006F1F89">
        <w:rPr>
          <w:rFonts w:ascii="Times New Roman" w:hAnsi="Times New Roman" w:cs="Times New Roman"/>
          <w:sz w:val="24"/>
          <w:szCs w:val="24"/>
        </w:rPr>
        <w:t>)</w:t>
      </w:r>
      <w:r w:rsidR="0033335A">
        <w:rPr>
          <w:rFonts w:ascii="Times New Roman" w:hAnsi="Times New Roman" w:cs="Times New Roman"/>
          <w:sz w:val="24"/>
          <w:szCs w:val="24"/>
        </w:rPr>
        <w:t xml:space="preserve">, Комитет по управлению имуществом администрации </w:t>
      </w:r>
      <w:r w:rsidR="0033335A" w:rsidRPr="006F1F8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3333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2869"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 w:rsidR="00112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69">
        <w:rPr>
          <w:rFonts w:ascii="Times New Roman" w:hAnsi="Times New Roman" w:cs="Times New Roman"/>
          <w:sz w:val="24"/>
          <w:szCs w:val="24"/>
        </w:rPr>
        <w:t>А.Н</w:t>
      </w:r>
      <w:proofErr w:type="spellEnd"/>
      <w:r w:rsidR="00935B5C">
        <w:rPr>
          <w:rFonts w:ascii="Times New Roman" w:hAnsi="Times New Roman" w:cs="Times New Roman"/>
          <w:sz w:val="24"/>
          <w:szCs w:val="24"/>
        </w:rPr>
        <w:t>.</w:t>
      </w:r>
      <w:r w:rsidR="0033335A">
        <w:rPr>
          <w:rFonts w:ascii="Times New Roman" w:hAnsi="Times New Roman" w:cs="Times New Roman"/>
          <w:sz w:val="24"/>
          <w:szCs w:val="24"/>
        </w:rPr>
        <w:t>)</w:t>
      </w:r>
      <w:r w:rsidR="00A5732A" w:rsidRPr="006F1F89">
        <w:rPr>
          <w:rFonts w:ascii="Times New Roman" w:hAnsi="Times New Roman" w:cs="Times New Roman"/>
          <w:sz w:val="24"/>
          <w:szCs w:val="24"/>
        </w:rPr>
        <w:t>.</w:t>
      </w:r>
    </w:p>
    <w:p w:rsidR="00A5732A" w:rsidRDefault="00A5732A" w:rsidP="008623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35B5C" w:rsidRDefault="00935B5C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5732A" w:rsidRDefault="00A5732A" w:rsidP="00A573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5732A" w:rsidRPr="00C6595C" w:rsidRDefault="00112869" w:rsidP="00A5732A">
      <w:r>
        <w:t>М</w:t>
      </w:r>
      <w:r w:rsidR="00697191">
        <w:t>эр</w:t>
      </w:r>
      <w:r w:rsidR="001946C3">
        <w:t xml:space="preserve">  </w:t>
      </w:r>
      <w:r w:rsidR="00A5732A" w:rsidRPr="00C6595C">
        <w:t xml:space="preserve">муниципального образования     </w:t>
      </w:r>
      <w:r>
        <w:t xml:space="preserve">                                                              </w:t>
      </w:r>
      <w:proofErr w:type="spellStart"/>
      <w:r>
        <w:t>Д.Г</w:t>
      </w:r>
      <w:proofErr w:type="spellEnd"/>
      <w:r>
        <w:t xml:space="preserve">. </w:t>
      </w:r>
      <w:proofErr w:type="spellStart"/>
      <w:r>
        <w:t>Любчинов</w:t>
      </w:r>
      <w:proofErr w:type="spellEnd"/>
      <w:r w:rsidR="00A5732A" w:rsidRPr="00C6595C">
        <w:t xml:space="preserve">        </w:t>
      </w:r>
      <w:r w:rsidR="00935B5C">
        <w:t xml:space="preserve">                                                        </w:t>
      </w:r>
    </w:p>
    <w:p w:rsidR="00A5732A" w:rsidRPr="00C6595C" w:rsidRDefault="00A5732A" w:rsidP="00A5732A">
      <w:r w:rsidRPr="00BF7B4F">
        <w:t>«Холмский городской округ»</w:t>
      </w:r>
      <w:r>
        <w:t xml:space="preserve">                                                                                  </w:t>
      </w:r>
    </w:p>
    <w:p w:rsidR="00A5732A" w:rsidRDefault="00A5732A" w:rsidP="00A5732A"/>
    <w:p w:rsidR="00A5732A" w:rsidRDefault="00A5732A" w:rsidP="00A5732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5732A" w:rsidRDefault="00A5732A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4AE" w:rsidRDefault="00E164AE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191" w:rsidRDefault="00697191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191" w:rsidRDefault="00697191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191" w:rsidRDefault="00697191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191" w:rsidRDefault="00697191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35C" w:rsidRDefault="001D735C" w:rsidP="00A573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BF5" w:rsidRPr="00E4667F" w:rsidRDefault="00222BF5" w:rsidP="00222BF5">
      <w:pPr>
        <w:jc w:val="center"/>
      </w:pPr>
    </w:p>
    <w:sectPr w:rsidR="00222BF5" w:rsidRPr="00E4667F" w:rsidSect="00916F6E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86BDA"/>
    <w:multiLevelType w:val="multilevel"/>
    <w:tmpl w:val="51AA5928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6F510DA"/>
    <w:multiLevelType w:val="hybridMultilevel"/>
    <w:tmpl w:val="806AD148"/>
    <w:lvl w:ilvl="0" w:tplc="906014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CA4DE7"/>
    <w:multiLevelType w:val="hybridMultilevel"/>
    <w:tmpl w:val="619E76A8"/>
    <w:lvl w:ilvl="0" w:tplc="76563E5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0"/>
    <w:rsid w:val="00035DD7"/>
    <w:rsid w:val="00044C17"/>
    <w:rsid w:val="00052ADE"/>
    <w:rsid w:val="0005555F"/>
    <w:rsid w:val="000570A3"/>
    <w:rsid w:val="000626DF"/>
    <w:rsid w:val="0006639C"/>
    <w:rsid w:val="000670E8"/>
    <w:rsid w:val="000811D1"/>
    <w:rsid w:val="000839E8"/>
    <w:rsid w:val="00097766"/>
    <w:rsid w:val="000B0C04"/>
    <w:rsid w:val="000B47CC"/>
    <w:rsid w:val="000B7BA8"/>
    <w:rsid w:val="000C0C67"/>
    <w:rsid w:val="000C77B2"/>
    <w:rsid w:val="000D3E88"/>
    <w:rsid w:val="000E6EE8"/>
    <w:rsid w:val="000F470A"/>
    <w:rsid w:val="001026E8"/>
    <w:rsid w:val="00103612"/>
    <w:rsid w:val="00112869"/>
    <w:rsid w:val="001334EA"/>
    <w:rsid w:val="00141993"/>
    <w:rsid w:val="00144CAF"/>
    <w:rsid w:val="001500B0"/>
    <w:rsid w:val="00154F69"/>
    <w:rsid w:val="001638BF"/>
    <w:rsid w:val="00172CCE"/>
    <w:rsid w:val="001946C3"/>
    <w:rsid w:val="001A7268"/>
    <w:rsid w:val="001B602C"/>
    <w:rsid w:val="001D2195"/>
    <w:rsid w:val="001D68A6"/>
    <w:rsid w:val="001D735C"/>
    <w:rsid w:val="001E7ACD"/>
    <w:rsid w:val="0022265E"/>
    <w:rsid w:val="00222BF5"/>
    <w:rsid w:val="00222DCC"/>
    <w:rsid w:val="00230455"/>
    <w:rsid w:val="00252079"/>
    <w:rsid w:val="00260F12"/>
    <w:rsid w:val="002614B8"/>
    <w:rsid w:val="0028473E"/>
    <w:rsid w:val="00284BA4"/>
    <w:rsid w:val="00292B30"/>
    <w:rsid w:val="002A01F3"/>
    <w:rsid w:val="002A42F0"/>
    <w:rsid w:val="002B145F"/>
    <w:rsid w:val="002E1318"/>
    <w:rsid w:val="002F28EA"/>
    <w:rsid w:val="00303F72"/>
    <w:rsid w:val="0030495D"/>
    <w:rsid w:val="00310264"/>
    <w:rsid w:val="0033171A"/>
    <w:rsid w:val="0033335A"/>
    <w:rsid w:val="00333958"/>
    <w:rsid w:val="00342DB5"/>
    <w:rsid w:val="00354377"/>
    <w:rsid w:val="003665EC"/>
    <w:rsid w:val="0037525A"/>
    <w:rsid w:val="003911F7"/>
    <w:rsid w:val="00397F8D"/>
    <w:rsid w:val="003A4C56"/>
    <w:rsid w:val="003B3917"/>
    <w:rsid w:val="003B7FD4"/>
    <w:rsid w:val="003C607C"/>
    <w:rsid w:val="003D6173"/>
    <w:rsid w:val="003F3DEA"/>
    <w:rsid w:val="004012A3"/>
    <w:rsid w:val="004134DC"/>
    <w:rsid w:val="004155D2"/>
    <w:rsid w:val="00421B62"/>
    <w:rsid w:val="004301E6"/>
    <w:rsid w:val="00443C54"/>
    <w:rsid w:val="00443DC0"/>
    <w:rsid w:val="00454EF2"/>
    <w:rsid w:val="00463AFD"/>
    <w:rsid w:val="00466376"/>
    <w:rsid w:val="0049261A"/>
    <w:rsid w:val="004A330E"/>
    <w:rsid w:val="004A7D73"/>
    <w:rsid w:val="004B79D8"/>
    <w:rsid w:val="004C2640"/>
    <w:rsid w:val="004D35AD"/>
    <w:rsid w:val="004D404C"/>
    <w:rsid w:val="00500F25"/>
    <w:rsid w:val="00513608"/>
    <w:rsid w:val="0052023B"/>
    <w:rsid w:val="00523AC0"/>
    <w:rsid w:val="00527420"/>
    <w:rsid w:val="0054692F"/>
    <w:rsid w:val="00572800"/>
    <w:rsid w:val="00572847"/>
    <w:rsid w:val="00574C75"/>
    <w:rsid w:val="00583764"/>
    <w:rsid w:val="00583DED"/>
    <w:rsid w:val="005A3707"/>
    <w:rsid w:val="005A4EC6"/>
    <w:rsid w:val="005C67CD"/>
    <w:rsid w:val="005C7086"/>
    <w:rsid w:val="005D4BE2"/>
    <w:rsid w:val="005D7750"/>
    <w:rsid w:val="005F3E05"/>
    <w:rsid w:val="00612BAD"/>
    <w:rsid w:val="00615D6B"/>
    <w:rsid w:val="00620BA5"/>
    <w:rsid w:val="00630018"/>
    <w:rsid w:val="006335BF"/>
    <w:rsid w:val="00634EC1"/>
    <w:rsid w:val="0063568E"/>
    <w:rsid w:val="006434DD"/>
    <w:rsid w:val="006759E5"/>
    <w:rsid w:val="00681221"/>
    <w:rsid w:val="006929F8"/>
    <w:rsid w:val="00692E90"/>
    <w:rsid w:val="00697191"/>
    <w:rsid w:val="006E2B4C"/>
    <w:rsid w:val="006F0D2D"/>
    <w:rsid w:val="006F1F89"/>
    <w:rsid w:val="0070230A"/>
    <w:rsid w:val="00705D31"/>
    <w:rsid w:val="007123F0"/>
    <w:rsid w:val="00716F0E"/>
    <w:rsid w:val="00720858"/>
    <w:rsid w:val="00721DD6"/>
    <w:rsid w:val="00752469"/>
    <w:rsid w:val="007532FE"/>
    <w:rsid w:val="00784721"/>
    <w:rsid w:val="00787340"/>
    <w:rsid w:val="00787CCB"/>
    <w:rsid w:val="007A48D3"/>
    <w:rsid w:val="007C5B8C"/>
    <w:rsid w:val="007D13DA"/>
    <w:rsid w:val="007F2271"/>
    <w:rsid w:val="00802FAA"/>
    <w:rsid w:val="00807C22"/>
    <w:rsid w:val="00813412"/>
    <w:rsid w:val="00832D6B"/>
    <w:rsid w:val="008452B8"/>
    <w:rsid w:val="00846375"/>
    <w:rsid w:val="00846711"/>
    <w:rsid w:val="00854C45"/>
    <w:rsid w:val="00855461"/>
    <w:rsid w:val="00862393"/>
    <w:rsid w:val="00871971"/>
    <w:rsid w:val="008A2662"/>
    <w:rsid w:val="008B152A"/>
    <w:rsid w:val="008C444B"/>
    <w:rsid w:val="008E08F3"/>
    <w:rsid w:val="008E3A14"/>
    <w:rsid w:val="008F4374"/>
    <w:rsid w:val="00916F6E"/>
    <w:rsid w:val="009233CE"/>
    <w:rsid w:val="0093549C"/>
    <w:rsid w:val="00935B5C"/>
    <w:rsid w:val="009505CC"/>
    <w:rsid w:val="009B7CDD"/>
    <w:rsid w:val="009D0E23"/>
    <w:rsid w:val="009D5E0C"/>
    <w:rsid w:val="00A00D4B"/>
    <w:rsid w:val="00A028AA"/>
    <w:rsid w:val="00A267C7"/>
    <w:rsid w:val="00A32512"/>
    <w:rsid w:val="00A360F9"/>
    <w:rsid w:val="00A42B78"/>
    <w:rsid w:val="00A5732A"/>
    <w:rsid w:val="00A63920"/>
    <w:rsid w:val="00A654CD"/>
    <w:rsid w:val="00A7719B"/>
    <w:rsid w:val="00A80235"/>
    <w:rsid w:val="00A8312C"/>
    <w:rsid w:val="00A93869"/>
    <w:rsid w:val="00AA0277"/>
    <w:rsid w:val="00AA09B1"/>
    <w:rsid w:val="00AA3178"/>
    <w:rsid w:val="00AD2091"/>
    <w:rsid w:val="00AD7CAC"/>
    <w:rsid w:val="00AE0977"/>
    <w:rsid w:val="00AE0C86"/>
    <w:rsid w:val="00AE3E85"/>
    <w:rsid w:val="00AE58A8"/>
    <w:rsid w:val="00B1002F"/>
    <w:rsid w:val="00B411DF"/>
    <w:rsid w:val="00B66BF3"/>
    <w:rsid w:val="00B66D73"/>
    <w:rsid w:val="00B82BF0"/>
    <w:rsid w:val="00B87E7C"/>
    <w:rsid w:val="00B97DE7"/>
    <w:rsid w:val="00BB4FF5"/>
    <w:rsid w:val="00BC2ED9"/>
    <w:rsid w:val="00BC480B"/>
    <w:rsid w:val="00BD778D"/>
    <w:rsid w:val="00BE0B83"/>
    <w:rsid w:val="00BF7B4F"/>
    <w:rsid w:val="00C00B26"/>
    <w:rsid w:val="00C348E5"/>
    <w:rsid w:val="00C44DC4"/>
    <w:rsid w:val="00C460B9"/>
    <w:rsid w:val="00C53898"/>
    <w:rsid w:val="00C573C9"/>
    <w:rsid w:val="00C8101B"/>
    <w:rsid w:val="00CA598C"/>
    <w:rsid w:val="00CA7F62"/>
    <w:rsid w:val="00CC404D"/>
    <w:rsid w:val="00CD5767"/>
    <w:rsid w:val="00CD6D78"/>
    <w:rsid w:val="00CF2E3D"/>
    <w:rsid w:val="00CF59B6"/>
    <w:rsid w:val="00D17F34"/>
    <w:rsid w:val="00D71DAC"/>
    <w:rsid w:val="00D808AB"/>
    <w:rsid w:val="00D83CCF"/>
    <w:rsid w:val="00D85CC6"/>
    <w:rsid w:val="00D87FEA"/>
    <w:rsid w:val="00D90B66"/>
    <w:rsid w:val="00D94F6C"/>
    <w:rsid w:val="00DA0616"/>
    <w:rsid w:val="00DB2F47"/>
    <w:rsid w:val="00DC7470"/>
    <w:rsid w:val="00DD244C"/>
    <w:rsid w:val="00E05866"/>
    <w:rsid w:val="00E05F05"/>
    <w:rsid w:val="00E13F74"/>
    <w:rsid w:val="00E164AE"/>
    <w:rsid w:val="00E2112C"/>
    <w:rsid w:val="00E33B21"/>
    <w:rsid w:val="00E4065E"/>
    <w:rsid w:val="00E4667F"/>
    <w:rsid w:val="00E47E40"/>
    <w:rsid w:val="00E52E08"/>
    <w:rsid w:val="00E52FB9"/>
    <w:rsid w:val="00E62607"/>
    <w:rsid w:val="00E638AF"/>
    <w:rsid w:val="00E7462A"/>
    <w:rsid w:val="00E80C6D"/>
    <w:rsid w:val="00E83D7C"/>
    <w:rsid w:val="00E854E4"/>
    <w:rsid w:val="00E871A6"/>
    <w:rsid w:val="00E92E2F"/>
    <w:rsid w:val="00EA50BA"/>
    <w:rsid w:val="00EB3E98"/>
    <w:rsid w:val="00ED32E0"/>
    <w:rsid w:val="00F0204C"/>
    <w:rsid w:val="00F04F62"/>
    <w:rsid w:val="00F11A8C"/>
    <w:rsid w:val="00F4131E"/>
    <w:rsid w:val="00F70BAE"/>
    <w:rsid w:val="00F75922"/>
    <w:rsid w:val="00FA4720"/>
    <w:rsid w:val="00FA61F9"/>
    <w:rsid w:val="00FB2DB6"/>
    <w:rsid w:val="00FD0BE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7F7DCA-4F45-4112-8D5E-852FF308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5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6A8E-A4FE-4FE3-8CBA-3B3C0A96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165</cp:revision>
  <cp:lastPrinted>2020-09-07T06:13:00Z</cp:lastPrinted>
  <dcterms:created xsi:type="dcterms:W3CDTF">2016-02-16T04:11:00Z</dcterms:created>
  <dcterms:modified xsi:type="dcterms:W3CDTF">2020-11-02T00:33:00Z</dcterms:modified>
</cp:coreProperties>
</file>