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14:paraId="01E8DA16" w14:textId="3C0AF312"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государственные должности субъектов Российской Федерации, </w:t>
      </w:r>
      <w:r w:rsidRPr="002937E4">
        <w:rPr>
          <w:rFonts w:ascii="Times New Roman" w:hAnsi="Times New Roman"/>
          <w:sz w:val="28"/>
          <w:szCs w:val="28"/>
        </w:rPr>
        <w:lastRenderedPageBreak/>
        <w:t>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w:t>
      </w:r>
      <w:r w:rsidRPr="002937E4">
        <w:lastRenderedPageBreak/>
        <w:t xml:space="preserve">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lastRenderedPageBreak/>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lastRenderedPageBreak/>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в случае, если они принимали участие в специальной военной 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lastRenderedPageBreak/>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lastRenderedPageBreak/>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w:t>
      </w:r>
      <w:r w:rsidRPr="002937E4">
        <w:rPr>
          <w:rFonts w:ascii="Times New Roman" w:hAnsi="Times New Roman"/>
          <w:sz w:val="28"/>
          <w:szCs w:val="28"/>
        </w:rPr>
        <w:lastRenderedPageBreak/>
        <w:t xml:space="preserve">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 xml:space="preserve">Необходимо учитывать, что дата печати справки автоматически формируется в зоне служебной информации (в правом нижнем углу справки). В связи с этим важно </w:t>
      </w:r>
      <w:r w:rsidRPr="00191144">
        <w:rPr>
          <w:rFonts w:ascii="Times New Roman" w:hAnsi="Times New Roman"/>
          <w:sz w:val="28"/>
          <w:szCs w:val="28"/>
        </w:rPr>
        <w:lastRenderedPageBreak/>
        <w:t>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1"/>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w:t>
      </w:r>
      <w:r w:rsidRPr="002937E4">
        <w:rPr>
          <w:rFonts w:ascii="Times New Roman" w:hAnsi="Times New Roman"/>
          <w:sz w:val="28"/>
          <w:szCs w:val="28"/>
        </w:rPr>
        <w:lastRenderedPageBreak/>
        <w:t xml:space="preserve">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lastRenderedPageBreak/>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w:t>
            </w:r>
            <w:r w:rsidRPr="002937E4">
              <w:rPr>
                <w:rFonts w:ascii="Times New Roman" w:hAnsi="Times New Roman"/>
                <w:sz w:val="28"/>
                <w:szCs w:val="28"/>
              </w:rPr>
              <w:lastRenderedPageBreak/>
              <w:t xml:space="preserve">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w:t>
            </w:r>
            <w:r w:rsidRPr="002937E4">
              <w:rPr>
                <w:rFonts w:ascii="Times New Roman" w:hAnsi="Times New Roman"/>
                <w:sz w:val="28"/>
                <w:szCs w:val="28"/>
              </w:rPr>
              <w:lastRenderedPageBreak/>
              <w:t xml:space="preserve">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w:t>
      </w:r>
      <w:r w:rsidRPr="002937E4">
        <w:rPr>
          <w:rFonts w:ascii="Times New Roman" w:hAnsi="Times New Roman"/>
          <w:sz w:val="28"/>
          <w:szCs w:val="28"/>
        </w:rPr>
        <w:lastRenderedPageBreak/>
        <w:t>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w:t>
            </w:r>
            <w:r w:rsidRPr="002937E4">
              <w:rPr>
                <w:rFonts w:ascii="Times New Roman" w:hAnsi="Times New Roman"/>
                <w:sz w:val="28"/>
                <w:szCs w:val="28"/>
              </w:rPr>
              <w:lastRenderedPageBreak/>
              <w:t>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w:t>
            </w:r>
            <w:r w:rsidRPr="002937E4">
              <w:rPr>
                <w:rFonts w:ascii="Times New Roman" w:hAnsi="Times New Roman"/>
                <w:sz w:val="28"/>
                <w:szCs w:val="28"/>
              </w:rPr>
              <w:lastRenderedPageBreak/>
              <w:t>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lastRenderedPageBreak/>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 xml:space="preserve">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w:t>
      </w:r>
      <w:r w:rsidR="00806972" w:rsidRPr="004B5F02">
        <w:rPr>
          <w:rFonts w:ascii="Times New Roman" w:hAnsi="Times New Roman"/>
          <w:sz w:val="28"/>
          <w:szCs w:val="28"/>
        </w:rPr>
        <w:lastRenderedPageBreak/>
        <w:t>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lastRenderedPageBreak/>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1"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3"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4"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6"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lastRenderedPageBreak/>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7"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8"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9"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0"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lastRenderedPageBreak/>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lastRenderedPageBreak/>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 xml:space="preserve">при применении автоматизированной упрощенной системы налогообложения (АвтоУСН)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1"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w:t>
      </w:r>
      <w:r w:rsidR="00A01564">
        <w:rPr>
          <w:rFonts w:ascii="Times New Roman" w:hAnsi="Times New Roman"/>
          <w:sz w:val="28"/>
          <w:szCs w:val="28"/>
        </w:rPr>
        <w:lastRenderedPageBreak/>
        <w:t xml:space="preserve">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w:t>
      </w:r>
      <w:r w:rsidRPr="006848CC">
        <w:rPr>
          <w:rStyle w:val="af5"/>
          <w:rFonts w:ascii="Times New Roman" w:hAnsi="Times New Roman" w:cs="Times New Roman"/>
          <w:color w:val="000000"/>
          <w:sz w:val="28"/>
          <w:szCs w:val="28"/>
        </w:rPr>
        <w:lastRenderedPageBreak/>
        <w:t xml:space="preserve">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w:t>
      </w:r>
      <w:r w:rsidRPr="006848CC">
        <w:rPr>
          <w:rFonts w:ascii="Times New Roman" w:hAnsi="Times New Roman" w:cs="Times New Roman"/>
          <w:sz w:val="28"/>
          <w:szCs w:val="28"/>
        </w:rPr>
        <w:lastRenderedPageBreak/>
        <w:t xml:space="preserve">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lastRenderedPageBreak/>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lastRenderedPageBreak/>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lastRenderedPageBreak/>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алюта, полученная в результате майнинга,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w:t>
      </w:r>
      <w:r w:rsidR="00DB6181" w:rsidRPr="008B315A">
        <w:rPr>
          <w:rFonts w:ascii="Times New Roman" w:hAnsi="Times New Roman"/>
          <w:sz w:val="28"/>
          <w:szCs w:val="28"/>
          <w:lang w:eastAsia="ru-RU"/>
        </w:rPr>
        <w:lastRenderedPageBreak/>
        <w:t xml:space="preserve">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lastRenderedPageBreak/>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w:t>
      </w:r>
      <w:r w:rsidR="00CF22F2" w:rsidRPr="006D6F6F">
        <w:rPr>
          <w:rFonts w:ascii="Times New Roman" w:hAnsi="Times New Roman"/>
          <w:sz w:val="28"/>
          <w:szCs w:val="28"/>
        </w:rPr>
        <w:lastRenderedPageBreak/>
        <w:t xml:space="preserve">(сделкам)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w:t>
      </w:r>
      <w:r w:rsidRPr="006848CC">
        <w:rPr>
          <w:rFonts w:ascii="Times New Roman" w:hAnsi="Times New Roman"/>
          <w:sz w:val="28"/>
          <w:szCs w:val="28"/>
        </w:rPr>
        <w:lastRenderedPageBreak/>
        <w:t>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майнинга или участия в майнинг-пуле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lastRenderedPageBreak/>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w:t>
      </w:r>
      <w:r w:rsidRPr="006848CC">
        <w:rPr>
          <w:rFonts w:ascii="Times New Roman" w:hAnsi="Times New Roman"/>
          <w:sz w:val="28"/>
          <w:szCs w:val="28"/>
        </w:rPr>
        <w:lastRenderedPageBreak/>
        <w:t xml:space="preserve">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w:t>
      </w:r>
      <w:r w:rsidRPr="006848CC">
        <w:rPr>
          <w:rFonts w:ascii="Times New Roman" w:hAnsi="Times New Roman"/>
          <w:sz w:val="28"/>
          <w:szCs w:val="28"/>
        </w:rPr>
        <w:lastRenderedPageBreak/>
        <w:t>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r w:rsidRPr="006848CC">
        <w:rPr>
          <w:rFonts w:ascii="Times New Roman" w:hAnsi="Times New Roman"/>
          <w:sz w:val="28"/>
          <w:szCs w:val="28"/>
        </w:rPr>
        <w:lastRenderedPageBreak/>
        <w:t>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2"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Находящееся в собственности недвижимое имущество, расположенное на территории Донецкой Народной Республики, Луганской Народной Республики, </w:t>
      </w:r>
      <w:r w:rsidRPr="006848CC">
        <w:rPr>
          <w:rFonts w:ascii="Times New Roman" w:hAnsi="Times New Roman"/>
          <w:sz w:val="28"/>
          <w:szCs w:val="28"/>
        </w:rPr>
        <w:lastRenderedPageBreak/>
        <w:t>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3"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4"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35"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w:t>
      </w:r>
      <w:r w:rsidRPr="006848CC">
        <w:rPr>
          <w:rStyle w:val="af5"/>
          <w:rFonts w:ascii="Times New Roman" w:hAnsi="Times New Roman" w:cs="Times New Roman"/>
          <w:sz w:val="28"/>
          <w:szCs w:val="28"/>
          <w:shd w:val="clear" w:color="auto" w:fill="auto"/>
        </w:rPr>
        <w:lastRenderedPageBreak/>
        <w:t>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w:t>
      </w:r>
      <w:r w:rsidR="00772F94" w:rsidRPr="006848CC">
        <w:rPr>
          <w:rStyle w:val="af5"/>
          <w:rFonts w:ascii="Times New Roman" w:hAnsi="Times New Roman" w:cs="Times New Roman"/>
          <w:sz w:val="28"/>
          <w:szCs w:val="28"/>
          <w:shd w:val="clear" w:color="auto" w:fill="auto"/>
        </w:rPr>
        <w:lastRenderedPageBreak/>
        <w:t>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 xml:space="preserve">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w:t>
      </w:r>
      <w:r w:rsidRPr="006848CC">
        <w:rPr>
          <w:rStyle w:val="af5"/>
          <w:rFonts w:ascii="Times New Roman" w:hAnsi="Times New Roman" w:cs="Times New Roman"/>
          <w:sz w:val="28"/>
          <w:szCs w:val="28"/>
          <w:shd w:val="clear" w:color="auto" w:fill="auto"/>
        </w:rPr>
        <w:lastRenderedPageBreak/>
        <w:t>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майнинга или участия в майнинг-пуле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майнинг цифровой валюты (в том числе участником майнинг-пула)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w:t>
      </w:r>
      <w:r w:rsidRPr="006848CC">
        <w:rPr>
          <w:rFonts w:ascii="Times New Roman" w:hAnsi="Times New Roman"/>
          <w:sz w:val="28"/>
          <w:szCs w:val="28"/>
        </w:rPr>
        <w:lastRenderedPageBreak/>
        <w:t>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lastRenderedPageBreak/>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lastRenderedPageBreak/>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w:t>
      </w:r>
      <w:r w:rsidRPr="00C84829">
        <w:rPr>
          <w:rFonts w:ascii="Times New Roman" w:hAnsi="Times New Roman"/>
          <w:sz w:val="28"/>
        </w:rPr>
        <w:lastRenderedPageBreak/>
        <w:t>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lastRenderedPageBreak/>
        <w:t xml:space="preserve">сведениями изложен на официальном сайте ФНС России по ссылке: </w:t>
      </w:r>
      <w:hyperlink r:id="rId3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 xml:space="preserve">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w:t>
      </w:r>
      <w:r w:rsidRPr="00F45D28">
        <w:rPr>
          <w:rFonts w:ascii="Times New Roman" w:hAnsi="Times New Roman"/>
          <w:sz w:val="28"/>
          <w:szCs w:val="28"/>
        </w:rPr>
        <w:lastRenderedPageBreak/>
        <w:t>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с неоднородными признаками (например, разные номинальные стоимости ценных бумаг, обыкновенные и привилегированные акции одного </w:t>
      </w:r>
      <w:r w:rsidRPr="006848CC">
        <w:rPr>
          <w:rFonts w:ascii="Times New Roman" w:hAnsi="Times New Roman"/>
          <w:sz w:val="28"/>
          <w:szCs w:val="28"/>
        </w:rPr>
        <w:lastRenderedPageBreak/>
        <w:t>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lastRenderedPageBreak/>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w:t>
      </w:r>
      <w:r w:rsidRPr="006848CC">
        <w:rPr>
          <w:rFonts w:ascii="Times New Roman" w:hAnsi="Times New Roman"/>
          <w:sz w:val="28"/>
          <w:szCs w:val="28"/>
        </w:rPr>
        <w:lastRenderedPageBreak/>
        <w:t xml:space="preserve">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8"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w:t>
      </w:r>
      <w:r w:rsidRPr="006848CC">
        <w:rPr>
          <w:rFonts w:ascii="Times New Roman" w:hAnsi="Times New Roman"/>
          <w:sz w:val="28"/>
          <w:szCs w:val="28"/>
        </w:rPr>
        <w:lastRenderedPageBreak/>
        <w:t>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2175B415"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lastRenderedPageBreak/>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w:t>
      </w:r>
      <w:r w:rsidRPr="006848CC">
        <w:rPr>
          <w:rFonts w:ascii="Times New Roman" w:hAnsi="Times New Roman"/>
          <w:sz w:val="28"/>
          <w:szCs w:val="28"/>
        </w:rPr>
        <w:lastRenderedPageBreak/>
        <w:t xml:space="preserve">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Вопросы, связанные с "перераспределением долей", для определения </w:t>
      </w:r>
      <w:r w:rsidRPr="006848CC">
        <w:rPr>
          <w:rFonts w:ascii="Times New Roman" w:hAnsi="Times New Roman"/>
          <w:sz w:val="28"/>
          <w:szCs w:val="28"/>
        </w:rPr>
        <w:lastRenderedPageBreak/>
        <w:t>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307F8DAB" w14:textId="71F3E895"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w:t>
      </w:r>
      <w:r w:rsidRPr="006848CC">
        <w:rPr>
          <w:rStyle w:val="af5"/>
          <w:rFonts w:ascii="Times New Roman" w:hAnsi="Times New Roman" w:cs="Times New Roman"/>
          <w:sz w:val="28"/>
          <w:szCs w:val="28"/>
        </w:rPr>
        <w:lastRenderedPageBreak/>
        <w:t xml:space="preserve">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9"/>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B5564" w14:textId="77777777" w:rsidR="006E3467" w:rsidRDefault="006E3467">
      <w:r>
        <w:separator/>
      </w:r>
    </w:p>
  </w:endnote>
  <w:endnote w:type="continuationSeparator" w:id="0">
    <w:p w14:paraId="36F778C0" w14:textId="77777777" w:rsidR="006E3467" w:rsidRDefault="006E3467">
      <w:r>
        <w:continuationSeparator/>
      </w:r>
    </w:p>
  </w:endnote>
  <w:endnote w:type="continuationNotice" w:id="1">
    <w:p w14:paraId="0820CBCB" w14:textId="77777777" w:rsidR="006E3467" w:rsidRDefault="006E34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99FD7" w14:textId="77777777" w:rsidR="006E3467" w:rsidRDefault="006E3467">
      <w:r>
        <w:separator/>
      </w:r>
    </w:p>
  </w:footnote>
  <w:footnote w:type="continuationSeparator" w:id="0">
    <w:p w14:paraId="1C220E0A" w14:textId="77777777" w:rsidR="006E3467" w:rsidRDefault="006E3467">
      <w:r>
        <w:continuationSeparator/>
      </w:r>
    </w:p>
  </w:footnote>
  <w:footnote w:type="continuationNotice" w:id="1">
    <w:p w14:paraId="3C175838" w14:textId="77777777" w:rsidR="006E3467" w:rsidRDefault="006E346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03EDC" w14:textId="03797C7B" w:rsidR="00431134" w:rsidRDefault="00431134" w:rsidP="00AD75B1">
    <w:pPr>
      <w:pStyle w:val="af0"/>
      <w:jc w:val="center"/>
      <w:rPr>
        <w:rFonts w:ascii="Times New Roman" w:eastAsia="Times New Roman" w:hAnsi="Times New Roman"/>
        <w:sz w:val="28"/>
      </w:rPr>
    </w:pPr>
    <w:r>
      <w:fldChar w:fldCharType="begin"/>
    </w:r>
    <w:r>
      <w:instrText>PAGE \* MERGEFORMAT</w:instrText>
    </w:r>
    <w:r>
      <w:fldChar w:fldCharType="separate"/>
    </w:r>
    <w:r w:rsidR="00800AD9" w:rsidRPr="00800AD9">
      <w:rPr>
        <w:rFonts w:ascii="Times New Roman" w:eastAsia="Times New Roman" w:hAnsi="Times New Roman"/>
        <w:noProof/>
        <w:sz w:val="28"/>
      </w:rPr>
      <w:t>2</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15:restartNumberingAfterBreak="0">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15:restartNumberingAfterBreak="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0"/>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07626"/>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0AD9"/>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lkfl2.nalog.ru/lkfl" TargetMode="External"/><Relationship Id="rId34" Type="http://schemas.openxmlformats.org/officeDocument/2006/relationships/hyperlink" Target="https://www.gibdd.ru/r/66/contacts/div1165058/"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fl2.nalog.ru/lkfl" TargetMode="External"/><Relationship Id="rId33" Type="http://schemas.openxmlformats.org/officeDocument/2006/relationships/hyperlink" Target="https://www.gibdd.ru/r/77/contacts/div1145039/" TargetMode="External"/><Relationship Id="rId38" Type="http://schemas.openxmlformats.org/officeDocument/2006/relationships/hyperlink" Target="https://mintrud.gov.ru/ministry/programms/anticorruption/9/21" TargetMode="Externa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gossluzhba.gov.ru/anticorruption/spravki_b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lkfl2.nalog.ru/lkfl" TargetMode="External"/><Relationship Id="rId32" Type="http://schemas.openxmlformats.org/officeDocument/2006/relationships/hyperlink" Target="https://lk.rosreestr.ru/eservices/real-estate-objects-online" TargetMode="External"/><Relationship Id="rId37" Type="http://schemas.openxmlformats.org/officeDocument/2006/relationships/hyperlink" Target="https://www.nalog.ru/rn77/related_activities/accounting/bank_account/"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sfr.gov.ru/" TargetMode="External"/><Relationship Id="rId28" Type="http://schemas.openxmlformats.org/officeDocument/2006/relationships/hyperlink" Target="http://www.kremlin.ru/structure/additional/12" TargetMode="External"/><Relationship Id="rId36" Type="http://schemas.openxmlformats.org/officeDocument/2006/relationships/hyperlink" Target="https://www.cbr.ru/hd_base/metall/metall_base_new/" TargetMode="Externa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mintrud.gov.ru/docs/1872"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lkfl2.nalog.ru/lkfl" TargetMode="External"/><Relationship Id="rId27" Type="http://schemas.openxmlformats.org/officeDocument/2006/relationships/hyperlink" Target="https://www.gosuslugi.ru/" TargetMode="External"/><Relationship Id="rId30" Type="http://schemas.openxmlformats.org/officeDocument/2006/relationships/hyperlink" Target="https://www.cbr.ru/currency_base/daily/" TargetMode="External"/><Relationship Id="rId35" Type="http://schemas.openxmlformats.org/officeDocument/2006/relationships/hyperlink" Target="https://www.gibdd.ru/r/66/contacts/div1165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F22DA26E-38B7-4BC9-B65A-7275EB477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29723</Words>
  <Characters>169426</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Виктория Кашина</cp:lastModifiedBy>
  <cp:revision>2</cp:revision>
  <cp:lastPrinted>2024-12-26T15:14:00Z</cp:lastPrinted>
  <dcterms:created xsi:type="dcterms:W3CDTF">2025-04-08T00:39:00Z</dcterms:created>
  <dcterms:modified xsi:type="dcterms:W3CDTF">2025-04-08T00:39:00Z</dcterms:modified>
</cp:coreProperties>
</file>