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F8" w:rsidRPr="001B73CA" w:rsidRDefault="00881EF9" w:rsidP="001B73CA">
      <w:pPr>
        <w:pStyle w:val="ConsPlusNormal"/>
        <w:ind w:firstLine="567"/>
        <w:jc w:val="both"/>
        <w:outlineLvl w:val="0"/>
        <w:rPr>
          <w:rFonts w:ascii="Arial" w:hAnsi="Arial" w:cs="Arial"/>
          <w:sz w:val="24"/>
          <w:szCs w:val="24"/>
        </w:rPr>
      </w:pPr>
      <w:r>
        <w:rPr>
          <w:rFonts w:ascii="Arial" w:hAnsi="Arial" w:cs="Arial"/>
          <w:noProof/>
          <w:sz w:val="24"/>
          <w:szCs w:val="24"/>
        </w:rPr>
        <w:object w:dxaOrig="1440" w:dyaOrig="1440" w14:anchorId="2D20D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45pt;margin-top:3.15pt;width:45pt;height:54pt;z-index:-251658752;mso-wrap-edited:f" wrapcoords="-450 0 -450 21300 21600 21300 21600 0 -450 0" o:allowincell="f">
            <v:imagedata r:id="rId5" o:title="" gain="74473f" grayscale="t"/>
            <w10:wrap type="through"/>
          </v:shape>
          <o:OLEObject Type="Embed" ProgID="MSPhotoEd.3" ShapeID="_x0000_s1026" DrawAspect="Content" ObjectID="_1792569864" r:id="rId6"/>
        </w:object>
      </w:r>
    </w:p>
    <w:p w:rsidR="001B73CA" w:rsidRDefault="001B73CA" w:rsidP="001B73CA">
      <w:pPr>
        <w:pStyle w:val="ConsPlusTitle"/>
        <w:ind w:firstLine="567"/>
        <w:jc w:val="center"/>
        <w:outlineLvl w:val="0"/>
        <w:rPr>
          <w:rFonts w:ascii="Arial" w:hAnsi="Arial" w:cs="Arial"/>
          <w:sz w:val="24"/>
          <w:szCs w:val="24"/>
        </w:rPr>
      </w:pPr>
    </w:p>
    <w:p w:rsidR="001B73CA" w:rsidRDefault="001B73CA" w:rsidP="001B73CA">
      <w:pPr>
        <w:pStyle w:val="ConsPlusTitle"/>
        <w:ind w:firstLine="567"/>
        <w:jc w:val="center"/>
        <w:outlineLvl w:val="0"/>
        <w:rPr>
          <w:rFonts w:ascii="Arial" w:hAnsi="Arial" w:cs="Arial"/>
          <w:sz w:val="24"/>
          <w:szCs w:val="24"/>
        </w:rPr>
      </w:pPr>
    </w:p>
    <w:p w:rsidR="001B73CA" w:rsidRDefault="001B73CA" w:rsidP="001B73CA">
      <w:pPr>
        <w:pStyle w:val="ConsPlusTitle"/>
        <w:ind w:firstLine="567"/>
        <w:jc w:val="center"/>
        <w:outlineLvl w:val="0"/>
        <w:rPr>
          <w:rFonts w:ascii="Arial" w:hAnsi="Arial" w:cs="Arial"/>
          <w:sz w:val="24"/>
          <w:szCs w:val="24"/>
        </w:rPr>
      </w:pPr>
    </w:p>
    <w:p w:rsidR="001B73CA" w:rsidRDefault="001B73CA" w:rsidP="001B73CA">
      <w:pPr>
        <w:pStyle w:val="ConsPlusTitle"/>
        <w:ind w:firstLine="567"/>
        <w:jc w:val="center"/>
        <w:outlineLvl w:val="0"/>
        <w:rPr>
          <w:rFonts w:ascii="Arial" w:hAnsi="Arial" w:cs="Arial"/>
          <w:sz w:val="24"/>
          <w:szCs w:val="24"/>
        </w:rPr>
      </w:pPr>
    </w:p>
    <w:p w:rsidR="00C42BF8" w:rsidRPr="001B73CA" w:rsidRDefault="00C42BF8" w:rsidP="001B73CA">
      <w:pPr>
        <w:pStyle w:val="ConsPlusTitle"/>
        <w:ind w:firstLine="567"/>
        <w:jc w:val="center"/>
        <w:outlineLvl w:val="0"/>
        <w:rPr>
          <w:rFonts w:ascii="Arial" w:hAnsi="Arial" w:cs="Arial"/>
          <w:sz w:val="24"/>
          <w:szCs w:val="24"/>
        </w:rPr>
      </w:pPr>
      <w:r w:rsidRPr="001B73CA">
        <w:rPr>
          <w:rFonts w:ascii="Arial" w:hAnsi="Arial" w:cs="Arial"/>
          <w:sz w:val="24"/>
          <w:szCs w:val="24"/>
        </w:rPr>
        <w:t>СОБРАНИЕ МУНИЦИПАЛЬНОГО ОБРАЗОВАНИЯ</w:t>
      </w:r>
    </w:p>
    <w:p w:rsidR="00C42BF8" w:rsidRPr="001B73CA" w:rsidRDefault="00C42BF8" w:rsidP="001B73CA">
      <w:pPr>
        <w:pStyle w:val="ConsPlusTitle"/>
        <w:ind w:firstLine="567"/>
        <w:jc w:val="center"/>
        <w:rPr>
          <w:rFonts w:ascii="Arial" w:hAnsi="Arial" w:cs="Arial"/>
          <w:sz w:val="24"/>
          <w:szCs w:val="24"/>
        </w:rPr>
      </w:pPr>
      <w:r w:rsidRPr="001B73CA">
        <w:rPr>
          <w:rFonts w:ascii="Arial" w:hAnsi="Arial" w:cs="Arial"/>
          <w:sz w:val="24"/>
          <w:szCs w:val="24"/>
        </w:rPr>
        <w:t>"ХОЛМСКИЙ ГОРОДСКОЙ ОКРУГ"</w:t>
      </w:r>
    </w:p>
    <w:p w:rsidR="00C42BF8" w:rsidRPr="001B73CA" w:rsidRDefault="00C42BF8" w:rsidP="001B73CA">
      <w:pPr>
        <w:pStyle w:val="ConsPlusTitle"/>
        <w:ind w:firstLine="567"/>
        <w:jc w:val="center"/>
        <w:rPr>
          <w:rFonts w:ascii="Arial" w:hAnsi="Arial" w:cs="Arial"/>
          <w:sz w:val="24"/>
          <w:szCs w:val="24"/>
        </w:rPr>
      </w:pPr>
    </w:p>
    <w:p w:rsidR="00C42BF8" w:rsidRDefault="00C42BF8" w:rsidP="001B73CA">
      <w:pPr>
        <w:pStyle w:val="ConsPlusTitle"/>
        <w:ind w:firstLine="567"/>
        <w:jc w:val="center"/>
        <w:rPr>
          <w:rFonts w:ascii="Arial" w:hAnsi="Arial" w:cs="Arial"/>
          <w:sz w:val="24"/>
          <w:szCs w:val="24"/>
        </w:rPr>
      </w:pPr>
      <w:r w:rsidRPr="001B73CA">
        <w:rPr>
          <w:rFonts w:ascii="Arial" w:hAnsi="Arial" w:cs="Arial"/>
          <w:sz w:val="24"/>
          <w:szCs w:val="24"/>
        </w:rPr>
        <w:t>РЕШЕНИЕ</w:t>
      </w:r>
    </w:p>
    <w:p w:rsidR="001B73CA" w:rsidRPr="001B73CA" w:rsidRDefault="001B73CA" w:rsidP="001B73CA">
      <w:pPr>
        <w:pStyle w:val="ConsPlusTitle"/>
        <w:ind w:firstLine="567"/>
        <w:jc w:val="center"/>
        <w:rPr>
          <w:rFonts w:ascii="Arial" w:hAnsi="Arial" w:cs="Arial"/>
          <w:sz w:val="24"/>
          <w:szCs w:val="24"/>
        </w:rPr>
      </w:pPr>
    </w:p>
    <w:p w:rsidR="001B73CA" w:rsidRDefault="001B73CA" w:rsidP="001B73CA">
      <w:pPr>
        <w:pStyle w:val="ConsPlusTitle"/>
        <w:rPr>
          <w:rFonts w:ascii="Arial" w:hAnsi="Arial" w:cs="Arial"/>
          <w:b w:val="0"/>
          <w:sz w:val="24"/>
          <w:szCs w:val="24"/>
        </w:rPr>
      </w:pPr>
    </w:p>
    <w:p w:rsidR="00C42BF8" w:rsidRPr="001B73CA" w:rsidRDefault="00C42BF8" w:rsidP="001B73CA">
      <w:pPr>
        <w:pStyle w:val="ConsPlusTitle"/>
        <w:rPr>
          <w:rFonts w:ascii="Arial" w:hAnsi="Arial" w:cs="Arial"/>
          <w:b w:val="0"/>
          <w:sz w:val="24"/>
          <w:szCs w:val="24"/>
        </w:rPr>
      </w:pPr>
      <w:r w:rsidRPr="001B73CA">
        <w:rPr>
          <w:rFonts w:ascii="Arial" w:hAnsi="Arial" w:cs="Arial"/>
          <w:b w:val="0"/>
          <w:sz w:val="24"/>
          <w:szCs w:val="24"/>
        </w:rPr>
        <w:t>от 26 ноября 2015 г. N 29/5-302</w:t>
      </w:r>
    </w:p>
    <w:p w:rsidR="00C42BF8" w:rsidRPr="001B73CA" w:rsidRDefault="00C42BF8" w:rsidP="001B73CA">
      <w:pPr>
        <w:pStyle w:val="ConsPlusTitle"/>
        <w:ind w:firstLine="567"/>
        <w:jc w:val="center"/>
        <w:rPr>
          <w:rFonts w:ascii="Arial" w:hAnsi="Arial" w:cs="Arial"/>
          <w:b w:val="0"/>
          <w:sz w:val="24"/>
          <w:szCs w:val="24"/>
        </w:rPr>
      </w:pPr>
    </w:p>
    <w:p w:rsidR="00C42BF8" w:rsidRPr="001B73CA" w:rsidRDefault="00C42BF8" w:rsidP="001B73CA">
      <w:pPr>
        <w:pStyle w:val="ConsPlusTitle"/>
        <w:jc w:val="both"/>
        <w:rPr>
          <w:rFonts w:ascii="Arial" w:hAnsi="Arial" w:cs="Arial"/>
          <w:b w:val="0"/>
          <w:sz w:val="24"/>
          <w:szCs w:val="24"/>
        </w:rPr>
      </w:pPr>
      <w:r w:rsidRPr="001B73CA">
        <w:rPr>
          <w:rFonts w:ascii="Arial" w:hAnsi="Arial" w:cs="Arial"/>
          <w:b w:val="0"/>
          <w:sz w:val="24"/>
          <w:szCs w:val="24"/>
        </w:rPr>
        <w:t>ОБ УТВЕРЖДЕНИИ ПОРЯДКА</w:t>
      </w:r>
      <w:r w:rsidR="001B73CA" w:rsidRPr="001B73CA">
        <w:rPr>
          <w:rFonts w:ascii="Arial" w:hAnsi="Arial" w:cs="Arial"/>
          <w:b w:val="0"/>
          <w:sz w:val="24"/>
          <w:szCs w:val="24"/>
        </w:rPr>
        <w:t xml:space="preserve"> </w:t>
      </w:r>
      <w:r w:rsidRPr="001B73CA">
        <w:rPr>
          <w:rFonts w:ascii="Arial" w:hAnsi="Arial" w:cs="Arial"/>
          <w:b w:val="0"/>
          <w:sz w:val="24"/>
          <w:szCs w:val="24"/>
        </w:rPr>
        <w:t>ПЛАНИРОВАНИЯ ПРИВАТИЗАЦИИ МУНИЦИПАЛЬНОГО ИМУЩЕСТВА</w:t>
      </w:r>
      <w:r w:rsidR="001B73CA" w:rsidRPr="001B73CA">
        <w:rPr>
          <w:rFonts w:ascii="Arial" w:hAnsi="Arial" w:cs="Arial"/>
          <w:b w:val="0"/>
          <w:sz w:val="24"/>
          <w:szCs w:val="24"/>
        </w:rPr>
        <w:t xml:space="preserve"> </w:t>
      </w:r>
      <w:r w:rsidRPr="001B73CA">
        <w:rPr>
          <w:rFonts w:ascii="Arial" w:hAnsi="Arial" w:cs="Arial"/>
          <w:b w:val="0"/>
          <w:sz w:val="24"/>
          <w:szCs w:val="24"/>
        </w:rPr>
        <w:t>МУНИЦИПАЛЬНОГО ОБРАЗОВАНИЯ "ХОЛМСКИЙ ГОРОДСКОЙ ОКРУГ"</w:t>
      </w:r>
    </w:p>
    <w:p w:rsidR="001B73CA" w:rsidRPr="001B73CA" w:rsidRDefault="001B73CA" w:rsidP="001B73CA">
      <w:pPr>
        <w:pStyle w:val="ConsPlusTitle"/>
        <w:ind w:firstLine="567"/>
        <w:jc w:val="center"/>
        <w:rPr>
          <w:rFonts w:ascii="Arial" w:hAnsi="Arial" w:cs="Arial"/>
          <w:sz w:val="24"/>
          <w:szCs w:val="24"/>
        </w:rPr>
      </w:pPr>
    </w:p>
    <w:p w:rsidR="001B73CA" w:rsidRPr="001B73CA" w:rsidRDefault="001B73CA" w:rsidP="001B73CA">
      <w:pPr>
        <w:pStyle w:val="ConsPlusNormal"/>
        <w:ind w:firstLine="567"/>
        <w:jc w:val="center"/>
        <w:rPr>
          <w:rFonts w:ascii="Arial" w:hAnsi="Arial" w:cs="Arial"/>
          <w:sz w:val="24"/>
          <w:szCs w:val="24"/>
        </w:rPr>
      </w:pPr>
      <w:r w:rsidRPr="001B73CA">
        <w:rPr>
          <w:rFonts w:ascii="Arial" w:hAnsi="Arial" w:cs="Arial"/>
          <w:sz w:val="24"/>
          <w:szCs w:val="24"/>
        </w:rPr>
        <w:t>Список изменяющих документов</w:t>
      </w:r>
    </w:p>
    <w:p w:rsidR="001B73CA" w:rsidRPr="001B73CA" w:rsidRDefault="001B73CA" w:rsidP="001B73CA">
      <w:pPr>
        <w:pStyle w:val="ConsPlusNormal"/>
        <w:ind w:firstLine="567"/>
        <w:jc w:val="center"/>
        <w:rPr>
          <w:rFonts w:ascii="Arial" w:hAnsi="Arial" w:cs="Arial"/>
          <w:sz w:val="24"/>
          <w:szCs w:val="24"/>
        </w:rPr>
      </w:pPr>
      <w:r w:rsidRPr="001B73CA">
        <w:rPr>
          <w:rFonts w:ascii="Arial" w:hAnsi="Arial" w:cs="Arial"/>
          <w:sz w:val="24"/>
          <w:szCs w:val="24"/>
        </w:rPr>
        <w:t xml:space="preserve">(в ред. </w:t>
      </w:r>
      <w:r>
        <w:rPr>
          <w:rFonts w:ascii="Arial" w:hAnsi="Arial" w:cs="Arial"/>
          <w:sz w:val="24"/>
          <w:szCs w:val="24"/>
        </w:rPr>
        <w:t>Решений</w:t>
      </w:r>
      <w:r w:rsidRPr="001B73CA">
        <w:rPr>
          <w:rFonts w:ascii="Arial" w:hAnsi="Arial" w:cs="Arial"/>
          <w:sz w:val="24"/>
          <w:szCs w:val="24"/>
        </w:rPr>
        <w:t xml:space="preserve"> Собрания муниципального образования</w:t>
      </w:r>
    </w:p>
    <w:p w:rsidR="001B73CA" w:rsidRDefault="001B73CA" w:rsidP="001B73CA">
      <w:pPr>
        <w:pStyle w:val="ConsPlusTitle"/>
        <w:ind w:firstLine="567"/>
        <w:jc w:val="center"/>
        <w:rPr>
          <w:rFonts w:ascii="Arial" w:hAnsi="Arial" w:cs="Arial"/>
          <w:b w:val="0"/>
          <w:sz w:val="24"/>
          <w:szCs w:val="24"/>
        </w:rPr>
      </w:pPr>
      <w:r w:rsidRPr="001B73CA">
        <w:rPr>
          <w:rFonts w:ascii="Arial" w:hAnsi="Arial" w:cs="Arial"/>
          <w:b w:val="0"/>
          <w:sz w:val="24"/>
          <w:szCs w:val="24"/>
        </w:rPr>
        <w:t>"Холмский городской округ" от 24.11.2016 N 40/5-419</w:t>
      </w:r>
      <w:r>
        <w:rPr>
          <w:rFonts w:ascii="Arial" w:hAnsi="Arial" w:cs="Arial"/>
          <w:b w:val="0"/>
          <w:sz w:val="24"/>
          <w:szCs w:val="24"/>
        </w:rPr>
        <w:t xml:space="preserve">, </w:t>
      </w:r>
    </w:p>
    <w:p w:rsidR="001B73CA" w:rsidRPr="001B73CA" w:rsidRDefault="001B73CA" w:rsidP="001B73CA">
      <w:pPr>
        <w:pStyle w:val="ConsPlusTitle"/>
        <w:ind w:firstLine="567"/>
        <w:jc w:val="center"/>
        <w:rPr>
          <w:rFonts w:ascii="Arial" w:hAnsi="Arial" w:cs="Arial"/>
          <w:b w:val="0"/>
          <w:sz w:val="24"/>
          <w:szCs w:val="24"/>
        </w:rPr>
      </w:pPr>
      <w:r>
        <w:rPr>
          <w:rFonts w:ascii="Arial" w:hAnsi="Arial" w:cs="Arial"/>
          <w:b w:val="0"/>
          <w:sz w:val="24"/>
          <w:szCs w:val="24"/>
        </w:rPr>
        <w:t>от 31.10.2024 № 19/7-131</w:t>
      </w:r>
      <w:r w:rsidRPr="001B73CA">
        <w:rPr>
          <w:rFonts w:ascii="Arial" w:hAnsi="Arial" w:cs="Arial"/>
          <w:b w:val="0"/>
          <w:sz w:val="24"/>
          <w:szCs w:val="24"/>
        </w:rPr>
        <w:t>)</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соответствии со ст. 217 Гражданского кодекса Российской Федерации, частью 1 статьи 10 Федерального закона от 21.12.2001 N 178-ФЗ "О приватизации государственного и муниципального имущества", пунктом 3 части 1 статьи 16, пунктом 5 части 10 статьи 35, частью 3 статьи 51 Федерального закона "Об общих принципах организации местного самоуправления в Российской Федерации" от 06.10.2003 N 131-ФЗ, пунктом 3 части 1 статьи 10 Устава муниципального образования "Холмский городской округ", руководствуясь пунктом 11 части 2 статьи 30 Устава муниципального образования "Холмский городской округ", Собрание муниципального образования "Холмский городской округ" решило: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(преамбула в ред. Решения Собрания муниципального образования "Холмский городской округ" от 24.11.2016 N 40/5-419)</w:t>
      </w:r>
    </w:p>
    <w:p w:rsidR="00C42BF8" w:rsidRPr="001B73CA" w:rsidRDefault="00C42BF8" w:rsidP="001B73CA">
      <w:pPr>
        <w:pStyle w:val="ConsPlusNormal"/>
        <w:ind w:firstLine="567"/>
        <w:jc w:val="both"/>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Утвердить Порядок планирования приватизации муниципального имущества муниципального образования "Холмский городской округ" (прилагается).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Признать утратившим силу решение Собрания муниципального образования "Холмский городской округ" от 27.10.2011 N 34/4-619 "Об утверждении Порядка планирования приватизации муниципального имущества муниципального образования "Холмский городской округ".</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Опубликовать настоящее решение в газете "Холмская панорама".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Контроль за исполнением настоящего решения возложить на постоянную комиссию по жилищно-коммунальному хозяйству и имуществу Собрания муниципального образования "Холмский городской округ" (Русаков П.Н.).</w:t>
      </w:r>
    </w:p>
    <w:p w:rsidR="00C42BF8" w:rsidRPr="001B73CA" w:rsidRDefault="00C42BF8" w:rsidP="001B73CA">
      <w:pPr>
        <w:pStyle w:val="ConsPlusNormal"/>
        <w:ind w:firstLine="567"/>
        <w:jc w:val="right"/>
        <w:rPr>
          <w:rFonts w:ascii="Arial" w:hAnsi="Arial" w:cs="Arial"/>
          <w:sz w:val="24"/>
          <w:szCs w:val="24"/>
        </w:rPr>
      </w:pPr>
    </w:p>
    <w:p w:rsidR="00C42BF8" w:rsidRPr="001B73CA" w:rsidRDefault="00C42BF8" w:rsidP="001B73CA">
      <w:pPr>
        <w:pStyle w:val="ConsPlusNormal"/>
        <w:rPr>
          <w:rFonts w:ascii="Arial" w:hAnsi="Arial" w:cs="Arial"/>
          <w:sz w:val="24"/>
          <w:szCs w:val="24"/>
        </w:rPr>
      </w:pPr>
      <w:r w:rsidRPr="001B73CA">
        <w:rPr>
          <w:rFonts w:ascii="Arial" w:hAnsi="Arial" w:cs="Arial"/>
          <w:sz w:val="24"/>
          <w:szCs w:val="24"/>
        </w:rPr>
        <w:t>Мэр муниципального образования</w:t>
      </w:r>
    </w:p>
    <w:p w:rsidR="00C42BF8" w:rsidRPr="001B73CA" w:rsidRDefault="00C42BF8" w:rsidP="001B73CA">
      <w:pPr>
        <w:pStyle w:val="ConsPlusNormal"/>
        <w:rPr>
          <w:rFonts w:ascii="Arial" w:hAnsi="Arial" w:cs="Arial"/>
          <w:sz w:val="24"/>
          <w:szCs w:val="24"/>
        </w:rPr>
      </w:pPr>
      <w:r w:rsidRPr="001B73CA">
        <w:rPr>
          <w:rFonts w:ascii="Arial" w:hAnsi="Arial" w:cs="Arial"/>
          <w:sz w:val="24"/>
          <w:szCs w:val="24"/>
        </w:rPr>
        <w:t>"Холмский городской округ"</w:t>
      </w:r>
      <w:r w:rsidR="001B73CA">
        <w:rPr>
          <w:rFonts w:ascii="Arial" w:hAnsi="Arial" w:cs="Arial"/>
          <w:sz w:val="24"/>
          <w:szCs w:val="24"/>
        </w:rPr>
        <w:tab/>
      </w:r>
      <w:r w:rsidR="001B73CA">
        <w:rPr>
          <w:rFonts w:ascii="Arial" w:hAnsi="Arial" w:cs="Arial"/>
          <w:sz w:val="24"/>
          <w:szCs w:val="24"/>
        </w:rPr>
        <w:tab/>
      </w:r>
      <w:r w:rsidR="001B73CA">
        <w:rPr>
          <w:rFonts w:ascii="Arial" w:hAnsi="Arial" w:cs="Arial"/>
          <w:sz w:val="24"/>
          <w:szCs w:val="24"/>
        </w:rPr>
        <w:tab/>
      </w:r>
      <w:r w:rsidR="001B73CA">
        <w:rPr>
          <w:rFonts w:ascii="Arial" w:hAnsi="Arial" w:cs="Arial"/>
          <w:sz w:val="24"/>
          <w:szCs w:val="24"/>
        </w:rPr>
        <w:tab/>
      </w:r>
      <w:r w:rsidR="001B73CA">
        <w:rPr>
          <w:rFonts w:ascii="Arial" w:hAnsi="Arial" w:cs="Arial"/>
          <w:sz w:val="24"/>
          <w:szCs w:val="24"/>
        </w:rPr>
        <w:tab/>
      </w:r>
      <w:r w:rsidR="001B73CA">
        <w:rPr>
          <w:rFonts w:ascii="Arial" w:hAnsi="Arial" w:cs="Arial"/>
          <w:sz w:val="24"/>
          <w:szCs w:val="24"/>
        </w:rPr>
        <w:tab/>
        <w:t xml:space="preserve">        </w:t>
      </w:r>
      <w:proofErr w:type="spellStart"/>
      <w:r w:rsidRPr="001B73CA">
        <w:rPr>
          <w:rFonts w:ascii="Arial" w:hAnsi="Arial" w:cs="Arial"/>
          <w:sz w:val="24"/>
          <w:szCs w:val="24"/>
        </w:rPr>
        <w:t>О.П.Назаренко</w:t>
      </w:r>
      <w:proofErr w:type="spellEnd"/>
    </w:p>
    <w:p w:rsidR="001B73CA" w:rsidRDefault="001B73CA">
      <w:pPr>
        <w:rPr>
          <w:rFonts w:ascii="Arial" w:eastAsiaTheme="minorEastAsia" w:hAnsi="Arial" w:cs="Arial"/>
          <w:sz w:val="24"/>
          <w:szCs w:val="24"/>
          <w:lang w:eastAsia="ru-RU"/>
        </w:rPr>
      </w:pPr>
      <w:r>
        <w:rPr>
          <w:rFonts w:ascii="Arial" w:hAnsi="Arial" w:cs="Arial"/>
          <w:sz w:val="24"/>
          <w:szCs w:val="24"/>
        </w:rPr>
        <w:br w:type="page"/>
      </w:r>
    </w:p>
    <w:p w:rsidR="00C42BF8" w:rsidRPr="001B73CA" w:rsidRDefault="00C42BF8" w:rsidP="001B73CA">
      <w:pPr>
        <w:pStyle w:val="ConsPlusNormal"/>
        <w:jc w:val="right"/>
        <w:outlineLvl w:val="0"/>
        <w:rPr>
          <w:rFonts w:ascii="Arial" w:hAnsi="Arial" w:cs="Arial"/>
          <w:sz w:val="24"/>
          <w:szCs w:val="24"/>
        </w:rPr>
      </w:pPr>
      <w:r w:rsidRPr="001B73CA">
        <w:rPr>
          <w:rFonts w:ascii="Arial" w:hAnsi="Arial" w:cs="Arial"/>
          <w:sz w:val="24"/>
          <w:szCs w:val="24"/>
        </w:rPr>
        <w:lastRenderedPageBreak/>
        <w:t>Утвержден</w:t>
      </w:r>
    </w:p>
    <w:p w:rsidR="00C42BF8" w:rsidRPr="001B73CA" w:rsidRDefault="00C42BF8" w:rsidP="001B73CA">
      <w:pPr>
        <w:pStyle w:val="ConsPlusNormal"/>
        <w:ind w:firstLine="567"/>
        <w:jc w:val="right"/>
        <w:rPr>
          <w:rFonts w:ascii="Arial" w:hAnsi="Arial" w:cs="Arial"/>
          <w:sz w:val="24"/>
          <w:szCs w:val="24"/>
        </w:rPr>
      </w:pPr>
      <w:r w:rsidRPr="001B73CA">
        <w:rPr>
          <w:rFonts w:ascii="Arial" w:hAnsi="Arial" w:cs="Arial"/>
          <w:sz w:val="24"/>
          <w:szCs w:val="24"/>
        </w:rPr>
        <w:t>решением</w:t>
      </w:r>
    </w:p>
    <w:p w:rsidR="00C42BF8" w:rsidRPr="001B73CA" w:rsidRDefault="00C42BF8" w:rsidP="001B73CA">
      <w:pPr>
        <w:pStyle w:val="ConsPlusNormal"/>
        <w:ind w:firstLine="567"/>
        <w:jc w:val="right"/>
        <w:rPr>
          <w:rFonts w:ascii="Arial" w:hAnsi="Arial" w:cs="Arial"/>
          <w:sz w:val="24"/>
          <w:szCs w:val="24"/>
        </w:rPr>
      </w:pPr>
      <w:r w:rsidRPr="001B73CA">
        <w:rPr>
          <w:rFonts w:ascii="Arial" w:hAnsi="Arial" w:cs="Arial"/>
          <w:sz w:val="24"/>
          <w:szCs w:val="24"/>
        </w:rPr>
        <w:t>Собрания муниципального образования</w:t>
      </w:r>
    </w:p>
    <w:p w:rsidR="00C42BF8" w:rsidRPr="001B73CA" w:rsidRDefault="00C42BF8" w:rsidP="001B73CA">
      <w:pPr>
        <w:pStyle w:val="ConsPlusNormal"/>
        <w:ind w:firstLine="567"/>
        <w:jc w:val="right"/>
        <w:rPr>
          <w:rFonts w:ascii="Arial" w:hAnsi="Arial" w:cs="Arial"/>
          <w:sz w:val="24"/>
          <w:szCs w:val="24"/>
        </w:rPr>
      </w:pPr>
      <w:r w:rsidRPr="001B73CA">
        <w:rPr>
          <w:rFonts w:ascii="Arial" w:hAnsi="Arial" w:cs="Arial"/>
          <w:sz w:val="24"/>
          <w:szCs w:val="24"/>
        </w:rPr>
        <w:t>"Холмский городской округ"</w:t>
      </w:r>
    </w:p>
    <w:p w:rsidR="00C42BF8" w:rsidRPr="001B73CA" w:rsidRDefault="00C42BF8" w:rsidP="001B73CA">
      <w:pPr>
        <w:pStyle w:val="ConsPlusNormal"/>
        <w:ind w:firstLine="567"/>
        <w:jc w:val="right"/>
        <w:rPr>
          <w:rFonts w:ascii="Arial" w:hAnsi="Arial" w:cs="Arial"/>
          <w:sz w:val="24"/>
          <w:szCs w:val="24"/>
        </w:rPr>
      </w:pPr>
      <w:r w:rsidRPr="001B73CA">
        <w:rPr>
          <w:rFonts w:ascii="Arial" w:hAnsi="Arial" w:cs="Arial"/>
          <w:sz w:val="24"/>
          <w:szCs w:val="24"/>
        </w:rPr>
        <w:t>от 26.11.2015 N 29/5-302</w:t>
      </w:r>
    </w:p>
    <w:p w:rsidR="00C42BF8" w:rsidRPr="001B73CA" w:rsidRDefault="00C42BF8" w:rsidP="001B73CA">
      <w:pPr>
        <w:pStyle w:val="ConsPlusNormal"/>
        <w:ind w:firstLine="567"/>
        <w:jc w:val="right"/>
        <w:rPr>
          <w:rFonts w:ascii="Arial" w:hAnsi="Arial" w:cs="Arial"/>
          <w:sz w:val="24"/>
          <w:szCs w:val="24"/>
        </w:rPr>
      </w:pPr>
    </w:p>
    <w:p w:rsidR="00C42BF8" w:rsidRPr="001B73CA" w:rsidRDefault="00C42BF8" w:rsidP="001B73CA">
      <w:pPr>
        <w:pStyle w:val="ConsPlusTitle"/>
        <w:jc w:val="both"/>
        <w:rPr>
          <w:rFonts w:ascii="Arial" w:hAnsi="Arial" w:cs="Arial"/>
          <w:b w:val="0"/>
          <w:sz w:val="24"/>
          <w:szCs w:val="24"/>
        </w:rPr>
      </w:pPr>
      <w:bookmarkStart w:id="0" w:name="P36"/>
      <w:bookmarkEnd w:id="0"/>
      <w:r w:rsidRPr="001B73CA">
        <w:rPr>
          <w:rFonts w:ascii="Arial" w:hAnsi="Arial" w:cs="Arial"/>
          <w:b w:val="0"/>
          <w:sz w:val="24"/>
          <w:szCs w:val="24"/>
        </w:rPr>
        <w:t>ПОРЯДОК</w:t>
      </w:r>
      <w:r w:rsidR="001B73CA">
        <w:rPr>
          <w:rFonts w:ascii="Arial" w:hAnsi="Arial" w:cs="Arial"/>
          <w:b w:val="0"/>
          <w:sz w:val="24"/>
          <w:szCs w:val="24"/>
        </w:rPr>
        <w:t xml:space="preserve"> </w:t>
      </w:r>
      <w:r w:rsidRPr="001B73CA">
        <w:rPr>
          <w:rFonts w:ascii="Arial" w:hAnsi="Arial" w:cs="Arial"/>
          <w:b w:val="0"/>
          <w:sz w:val="24"/>
          <w:szCs w:val="24"/>
        </w:rPr>
        <w:t>ПЛАНИРОВАНИЯ ПРИВАТИЗАЦИИ МУНИЦИПАЛЬНОГО ИМУЩЕСТВА</w:t>
      </w:r>
    </w:p>
    <w:p w:rsidR="001B73CA" w:rsidRPr="001B73CA" w:rsidRDefault="00C42BF8" w:rsidP="001B73CA">
      <w:pPr>
        <w:pStyle w:val="ConsPlusTitle"/>
        <w:jc w:val="both"/>
        <w:rPr>
          <w:rFonts w:ascii="Arial" w:hAnsi="Arial" w:cs="Arial"/>
          <w:b w:val="0"/>
          <w:sz w:val="24"/>
          <w:szCs w:val="24"/>
        </w:rPr>
      </w:pPr>
      <w:r w:rsidRPr="001B73CA">
        <w:rPr>
          <w:rFonts w:ascii="Arial" w:hAnsi="Arial" w:cs="Arial"/>
          <w:b w:val="0"/>
          <w:sz w:val="24"/>
          <w:szCs w:val="24"/>
        </w:rPr>
        <w:t>МУНИЦИПАЛЬНОГО ОБРАЗОВАНИЯ "ХОЛМСКИЙ ГОРОДСКОЙ ОКРУГ"</w:t>
      </w:r>
    </w:p>
    <w:p w:rsidR="001B73CA" w:rsidRPr="001B73CA" w:rsidRDefault="001B73CA" w:rsidP="001B73CA">
      <w:pPr>
        <w:pStyle w:val="ConsPlusTitle"/>
        <w:ind w:firstLine="567"/>
        <w:jc w:val="center"/>
        <w:rPr>
          <w:rFonts w:ascii="Arial" w:hAnsi="Arial" w:cs="Arial"/>
          <w:sz w:val="24"/>
          <w:szCs w:val="24"/>
        </w:rPr>
      </w:pPr>
    </w:p>
    <w:p w:rsidR="001B73CA" w:rsidRPr="001B73CA" w:rsidRDefault="001B73CA" w:rsidP="001B73CA">
      <w:pPr>
        <w:pStyle w:val="ConsPlusNormal"/>
        <w:ind w:firstLine="567"/>
        <w:jc w:val="center"/>
        <w:rPr>
          <w:rFonts w:ascii="Arial" w:hAnsi="Arial" w:cs="Arial"/>
          <w:sz w:val="24"/>
          <w:szCs w:val="24"/>
        </w:rPr>
      </w:pPr>
      <w:r w:rsidRPr="001B73CA">
        <w:rPr>
          <w:rFonts w:ascii="Arial" w:hAnsi="Arial" w:cs="Arial"/>
          <w:sz w:val="24"/>
          <w:szCs w:val="24"/>
        </w:rPr>
        <w:t>Список изменяющих документов</w:t>
      </w:r>
    </w:p>
    <w:p w:rsidR="001B73CA" w:rsidRPr="001B73CA" w:rsidRDefault="001B73CA" w:rsidP="001B73CA">
      <w:pPr>
        <w:pStyle w:val="ConsPlusNormal"/>
        <w:ind w:firstLine="567"/>
        <w:jc w:val="center"/>
        <w:rPr>
          <w:rFonts w:ascii="Arial" w:hAnsi="Arial" w:cs="Arial"/>
          <w:sz w:val="24"/>
          <w:szCs w:val="24"/>
        </w:rPr>
      </w:pPr>
      <w:r w:rsidRPr="001B73CA">
        <w:rPr>
          <w:rFonts w:ascii="Arial" w:hAnsi="Arial" w:cs="Arial"/>
          <w:sz w:val="24"/>
          <w:szCs w:val="24"/>
        </w:rPr>
        <w:t>(в ред. Решения Собрания муниципального образования</w:t>
      </w:r>
    </w:p>
    <w:p w:rsidR="001B73CA" w:rsidRDefault="001B73CA" w:rsidP="001B73CA">
      <w:pPr>
        <w:pStyle w:val="ConsPlusTitle"/>
        <w:ind w:firstLine="567"/>
        <w:jc w:val="center"/>
        <w:rPr>
          <w:rFonts w:ascii="Arial" w:hAnsi="Arial" w:cs="Arial"/>
          <w:b w:val="0"/>
          <w:sz w:val="24"/>
          <w:szCs w:val="24"/>
        </w:rPr>
      </w:pPr>
      <w:r w:rsidRPr="001B73CA">
        <w:rPr>
          <w:rFonts w:ascii="Arial" w:hAnsi="Arial" w:cs="Arial"/>
          <w:b w:val="0"/>
          <w:sz w:val="24"/>
          <w:szCs w:val="24"/>
        </w:rPr>
        <w:t>"Холмский городской округ" от 24.11.2016 N 40/5-419</w:t>
      </w:r>
      <w:r>
        <w:rPr>
          <w:rFonts w:ascii="Arial" w:hAnsi="Arial" w:cs="Arial"/>
          <w:b w:val="0"/>
          <w:sz w:val="24"/>
          <w:szCs w:val="24"/>
        </w:rPr>
        <w:t xml:space="preserve">, </w:t>
      </w:r>
    </w:p>
    <w:p w:rsidR="001B73CA" w:rsidRPr="001B73CA" w:rsidRDefault="001B73CA" w:rsidP="001B73CA">
      <w:pPr>
        <w:pStyle w:val="ConsPlusTitle"/>
        <w:ind w:firstLine="567"/>
        <w:jc w:val="center"/>
        <w:rPr>
          <w:rFonts w:ascii="Arial" w:hAnsi="Arial" w:cs="Arial"/>
          <w:b w:val="0"/>
          <w:sz w:val="24"/>
          <w:szCs w:val="24"/>
        </w:rPr>
      </w:pPr>
      <w:r>
        <w:rPr>
          <w:rFonts w:ascii="Arial" w:hAnsi="Arial" w:cs="Arial"/>
          <w:b w:val="0"/>
          <w:sz w:val="24"/>
          <w:szCs w:val="24"/>
        </w:rPr>
        <w:t>от 31.10.2024 № 19/7-131</w:t>
      </w:r>
      <w:r w:rsidRPr="001B73CA">
        <w:rPr>
          <w:rFonts w:ascii="Arial" w:hAnsi="Arial" w:cs="Arial"/>
          <w:b w:val="0"/>
          <w:sz w:val="24"/>
          <w:szCs w:val="24"/>
        </w:rPr>
        <w:t>)</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1"/>
        <w:rPr>
          <w:rFonts w:ascii="Arial" w:hAnsi="Arial" w:cs="Arial"/>
          <w:sz w:val="24"/>
          <w:szCs w:val="24"/>
        </w:rPr>
      </w:pPr>
      <w:r w:rsidRPr="001B73CA">
        <w:rPr>
          <w:rFonts w:ascii="Arial" w:hAnsi="Arial" w:cs="Arial"/>
          <w:sz w:val="24"/>
          <w:szCs w:val="24"/>
        </w:rPr>
        <w:t>Глава I. ОБЩИЕ ПОЛОЖЕНИЯ</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(или) юридических лиц.</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Приватизация муниципального имущества осуществляется муниципальным образованием "Холмский городской округ" самостоятельно в соответствии с Федеральным законом "О приватизации государственного и муниципального имущества", перечнями объектов муниципального имущества, планируемых к приватизации на соответствующий год (далее - Перечень).</w:t>
      </w:r>
    </w:p>
    <w:p w:rsidR="00C42BF8"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xml:space="preserve">3. От имени муниципального образования "Холмский городской округ" приватизацию муниципального имущества осуществляет </w:t>
      </w:r>
      <w:r w:rsidR="0036405F">
        <w:rPr>
          <w:rFonts w:ascii="Arial" w:hAnsi="Arial" w:cs="Arial"/>
          <w:sz w:val="24"/>
          <w:szCs w:val="24"/>
        </w:rPr>
        <w:t xml:space="preserve">Департамент </w:t>
      </w:r>
      <w:r w:rsidRPr="001B73CA">
        <w:rPr>
          <w:rFonts w:ascii="Arial" w:hAnsi="Arial" w:cs="Arial"/>
          <w:sz w:val="24"/>
          <w:szCs w:val="24"/>
        </w:rPr>
        <w:t xml:space="preserve">по управлению </w:t>
      </w:r>
      <w:r w:rsidR="0036405F">
        <w:rPr>
          <w:rFonts w:ascii="Arial" w:hAnsi="Arial" w:cs="Arial"/>
          <w:sz w:val="24"/>
          <w:szCs w:val="24"/>
        </w:rPr>
        <w:t xml:space="preserve">муниципальным </w:t>
      </w:r>
      <w:r w:rsidRPr="001B73CA">
        <w:rPr>
          <w:rFonts w:ascii="Arial" w:hAnsi="Arial" w:cs="Arial"/>
          <w:sz w:val="24"/>
          <w:szCs w:val="24"/>
        </w:rPr>
        <w:t xml:space="preserve">имуществом </w:t>
      </w:r>
      <w:r w:rsidR="0036405F">
        <w:rPr>
          <w:rFonts w:ascii="Arial" w:hAnsi="Arial" w:cs="Arial"/>
          <w:sz w:val="24"/>
          <w:szCs w:val="24"/>
        </w:rPr>
        <w:t xml:space="preserve">и землепользованию администрации </w:t>
      </w:r>
      <w:r w:rsidRPr="001B73CA">
        <w:rPr>
          <w:rFonts w:ascii="Arial" w:hAnsi="Arial" w:cs="Arial"/>
          <w:sz w:val="24"/>
          <w:szCs w:val="24"/>
        </w:rPr>
        <w:t>муниципального образования "Холмский городской округ" (далее -</w:t>
      </w:r>
      <w:r w:rsidR="0036405F">
        <w:rPr>
          <w:rFonts w:ascii="Arial" w:hAnsi="Arial" w:cs="Arial"/>
          <w:sz w:val="24"/>
          <w:szCs w:val="24"/>
        </w:rPr>
        <w:t xml:space="preserve"> ДУМИЗ</w:t>
      </w:r>
      <w:r w:rsidRPr="001B73CA">
        <w:rPr>
          <w:rFonts w:ascii="Arial" w:hAnsi="Arial" w:cs="Arial"/>
          <w:sz w:val="24"/>
          <w:szCs w:val="24"/>
        </w:rPr>
        <w:t>) в соответствии с решением Комиссии по приватизации муниципального имущества (далее - Комиссия).</w:t>
      </w:r>
    </w:p>
    <w:p w:rsidR="0036405F" w:rsidRPr="001B73CA" w:rsidRDefault="0036405F" w:rsidP="0036405F">
      <w:pPr>
        <w:pStyle w:val="ConsPlusNormal"/>
        <w:jc w:val="both"/>
        <w:rPr>
          <w:rFonts w:ascii="Arial" w:hAnsi="Arial" w:cs="Arial"/>
          <w:sz w:val="24"/>
          <w:szCs w:val="24"/>
        </w:rPr>
      </w:pPr>
      <w:r>
        <w:rPr>
          <w:rFonts w:ascii="Arial" w:hAnsi="Arial" w:cs="Arial"/>
          <w:sz w:val="24"/>
          <w:szCs w:val="24"/>
        </w:rPr>
        <w:t>(в ред. Решения Собрания муниципального образования «Холмский городской округ» от 31.10.2024 г. № 19/7-131)</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Комиссия является коллегиальным органом, который формируется и осуществляет работу в соответствии с Положением о комиссии по приватизации муниципального имущества, утвержденным решением Собрания муниципального образования "Холмский городской округ" от 26.08.2011 N 32/4-579.</w:t>
      </w:r>
    </w:p>
    <w:p w:rsidR="00C42BF8" w:rsidRPr="001B73CA" w:rsidRDefault="00C42BF8" w:rsidP="001B73CA">
      <w:pPr>
        <w:pStyle w:val="ConsPlusNormal"/>
        <w:ind w:firstLine="567"/>
        <w:jc w:val="both"/>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1. Основные понятия</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Приватизация муниципального имущества - возмездное отчуждение имущества, находящегося в собственности муниципального образования "Холмский городской округ", в собственность физических и (или) юридических лиц.</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Прогнозный план (программа) приватизации - утверждаемый Собранием муниципального образования "Холмский городской округ" перечень муниципальных унитарных предприятий, а также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Продавец - продавцом муниципального имущества выступает Комитет в соответствии с решением Комиссии.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xml:space="preserve">4. Начальная цена приватизируемого муниципального имущества - устанавливается в случаях, предусмотренных Федеральным законом "О </w:t>
      </w:r>
      <w:r w:rsidRPr="001B73CA">
        <w:rPr>
          <w:rFonts w:ascii="Arial" w:hAnsi="Arial" w:cs="Arial"/>
          <w:sz w:val="24"/>
          <w:szCs w:val="24"/>
        </w:rPr>
        <w:lastRenderedPageBreak/>
        <w:t>приватизации государственного и муниципального имущества",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Текущий год - год, в котором осуществляется приватизация муниципального имущества в соответствии с прогнозным планом (программой) приватизации.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Очередной год - год, следующий за текущим годом.</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2. Основные цели и задачи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приватизации муниципального имущества</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муниципального образования "Холмский городской округ"</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Основными целями приватизации муниципального имущества являются: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приватизация муниципального имущества, которое не обеспечивает выполнение функций органов местного самоуправления и полномочий муниципального образования "Холмский городской округ";</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повышение эффективности управления муниципальным имуществом и муниципальными предприятиями.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Приватизация муниципального имущества направлена на решение следующих задач:</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повышение эффективности функционирования экономики муниципального образования "Холмский городской округ";</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снижение издержек местного бюджета на содержание объектов муниципальной собственности;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привлечение инвестиционных средств для развития экономики муниципального образования "Холмский городской округ" и его инфраструктуры;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пополнение местного бюджета за счет средств от приватизации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воспроизводство муниципальных ресурсов за счет привлеченных средств, а также средств, вырученных от приватизации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содействие развитию предпринимательской деятельности на территории муниципального образования "Холмский городской округ" и формированию круга эффективных собственников, ориентированных на долгосрочное развитие бизнеса и создание новых рабочих мест.</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В перечень подлежащего приватизации муниципального имущества, за исключением движимого имущества, включаются объекты, которые невозможно восстановить либо использовать по назначению, а также если затраты на содержание превышают доход от этого имущества, отсутствует прибыль за последние три года и приняты все меры с целью получения дохода от его использования.</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3. Основные принципы приватизации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Приватизация муниципального имущества осуществляется Комитетом на основании решений Комиссии в соответствии с настоящим Порядком.</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4. Сфера действия настоящего Порядка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Настоящий Порядок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Действие настоящего Порядка не распространяется на отношения, возникающие при отчуждении: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земли, за исключением отчуждения земельных участков, на которых расположены объекты недвижимости, подлежащие приватизации, в том числе имущественные комплексы;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природных ресурсов;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муниципального жилищного фонда;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государственного резерва;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муниципального имущества, находящегося за пределами территории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муниципального имущества в случаях, предусмотренных международными договорами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10) муниципального имущества на основании судебного решения;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11)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законом.</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1"/>
        <w:rPr>
          <w:rFonts w:ascii="Arial" w:hAnsi="Arial" w:cs="Arial"/>
          <w:sz w:val="24"/>
          <w:szCs w:val="24"/>
        </w:rPr>
      </w:pPr>
      <w:r w:rsidRPr="001B73CA">
        <w:rPr>
          <w:rFonts w:ascii="Arial" w:hAnsi="Arial" w:cs="Arial"/>
          <w:sz w:val="24"/>
          <w:szCs w:val="24"/>
        </w:rPr>
        <w:t>Глава II. ПЛАНИРОВАНИЕ ПРИВАТИЗАЦИИ 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5. Прогнозный план (программа) приватизации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182F72" w:rsidRDefault="0036405F" w:rsidP="00182F72">
      <w:pPr>
        <w:pStyle w:val="ConsPlusNormal"/>
        <w:numPr>
          <w:ilvl w:val="0"/>
          <w:numId w:val="1"/>
        </w:numPr>
        <w:ind w:left="0" w:firstLine="426"/>
        <w:jc w:val="both"/>
        <w:rPr>
          <w:rFonts w:ascii="Arial" w:hAnsi="Arial" w:cs="Arial"/>
          <w:sz w:val="24"/>
          <w:szCs w:val="24"/>
        </w:rPr>
      </w:pPr>
      <w:r w:rsidRPr="00182F72">
        <w:rPr>
          <w:rFonts w:ascii="Arial" w:hAnsi="Arial" w:cs="Arial"/>
          <w:sz w:val="24"/>
          <w:szCs w:val="24"/>
        </w:rPr>
        <w:t>Собрание муниципального образования «Холмский городской округ» утверждает прогнозный план (программу) приватизации муниципального имущества сроком на 3 года</w:t>
      </w:r>
      <w:r w:rsidR="00182F72">
        <w:rPr>
          <w:rFonts w:ascii="Arial" w:hAnsi="Arial" w:cs="Arial"/>
          <w:sz w:val="24"/>
          <w:szCs w:val="24"/>
        </w:rPr>
        <w:t>.</w:t>
      </w:r>
    </w:p>
    <w:p w:rsidR="00182F72" w:rsidRPr="00182F72" w:rsidRDefault="00182F72" w:rsidP="00182F72">
      <w:pPr>
        <w:pStyle w:val="ConsPlusNormal"/>
        <w:jc w:val="both"/>
        <w:rPr>
          <w:rFonts w:ascii="Arial" w:hAnsi="Arial" w:cs="Arial"/>
          <w:sz w:val="24"/>
          <w:szCs w:val="24"/>
        </w:rPr>
      </w:pPr>
      <w:r>
        <w:rPr>
          <w:rFonts w:ascii="Arial" w:hAnsi="Arial" w:cs="Arial"/>
          <w:sz w:val="24"/>
          <w:szCs w:val="24"/>
        </w:rPr>
        <w:t>(</w:t>
      </w:r>
      <w:r w:rsidR="00881EF9">
        <w:rPr>
          <w:rFonts w:ascii="Arial" w:hAnsi="Arial" w:cs="Arial"/>
          <w:sz w:val="24"/>
          <w:szCs w:val="24"/>
        </w:rPr>
        <w:t xml:space="preserve">ч. </w:t>
      </w:r>
      <w:proofErr w:type="gramStart"/>
      <w:r w:rsidR="00881EF9">
        <w:rPr>
          <w:rFonts w:ascii="Arial" w:hAnsi="Arial" w:cs="Arial"/>
          <w:sz w:val="24"/>
          <w:szCs w:val="24"/>
        </w:rPr>
        <w:t xml:space="preserve">1 </w:t>
      </w:r>
      <w:r w:rsidR="00421161">
        <w:rPr>
          <w:rFonts w:ascii="Arial" w:hAnsi="Arial" w:cs="Arial"/>
          <w:sz w:val="24"/>
          <w:szCs w:val="24"/>
        </w:rPr>
        <w:t xml:space="preserve"> </w:t>
      </w:r>
      <w:r>
        <w:rPr>
          <w:rFonts w:ascii="Arial" w:hAnsi="Arial" w:cs="Arial"/>
          <w:sz w:val="24"/>
          <w:szCs w:val="24"/>
        </w:rPr>
        <w:t>в</w:t>
      </w:r>
      <w:proofErr w:type="gramEnd"/>
      <w:r>
        <w:rPr>
          <w:rFonts w:ascii="Arial" w:hAnsi="Arial" w:cs="Arial"/>
          <w:sz w:val="24"/>
          <w:szCs w:val="24"/>
        </w:rPr>
        <w:t xml:space="preserve"> ред. Решения Собрания муниципального образования «Холмский городской округ» от 31.10.2024 г. № 19/7-131)</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Прогнозный план (программа)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182F72" w:rsidRPr="00182F72" w:rsidRDefault="00C42BF8" w:rsidP="00182F72">
      <w:pPr>
        <w:spacing w:after="0" w:line="240" w:lineRule="auto"/>
        <w:ind w:firstLine="567"/>
        <w:jc w:val="both"/>
        <w:rPr>
          <w:rFonts w:ascii="Arial" w:hAnsi="Arial" w:cs="Arial"/>
          <w:sz w:val="24"/>
          <w:szCs w:val="24"/>
        </w:rPr>
      </w:pPr>
      <w:r w:rsidRPr="001B73CA">
        <w:rPr>
          <w:rFonts w:ascii="Arial" w:hAnsi="Arial" w:cs="Arial"/>
          <w:sz w:val="24"/>
          <w:szCs w:val="24"/>
        </w:rPr>
        <w:t xml:space="preserve">4. </w:t>
      </w:r>
      <w:r w:rsidR="00182F72" w:rsidRPr="00182F72">
        <w:rPr>
          <w:rFonts w:ascii="Arial" w:hAnsi="Arial" w:cs="Arial"/>
          <w:sz w:val="24"/>
          <w:szCs w:val="24"/>
        </w:rPr>
        <w:t>Разработка проекта прогнозного плана (программы) приватизации муниципального имущества на очередной плановый период осуществляется ДУМИЗ и, в соответствии с настоящим Порядком, предоставляется на утверждение в Собрание муниципального образования «Холмский городской округ» в срок до 01 ноября года, предшествующему очередному плановому периоду.</w:t>
      </w:r>
    </w:p>
    <w:p w:rsidR="00182F72" w:rsidRPr="00182F72" w:rsidRDefault="00182F72" w:rsidP="00182F72">
      <w:pPr>
        <w:widowControl w:val="0"/>
        <w:autoSpaceDE w:val="0"/>
        <w:autoSpaceDN w:val="0"/>
        <w:spacing w:after="0" w:line="240" w:lineRule="auto"/>
        <w:ind w:firstLine="540"/>
        <w:jc w:val="both"/>
        <w:rPr>
          <w:rFonts w:ascii="Arial" w:hAnsi="Arial" w:cs="Arial"/>
          <w:sz w:val="24"/>
          <w:szCs w:val="24"/>
        </w:rPr>
      </w:pPr>
      <w:r w:rsidRPr="00182F72">
        <w:rPr>
          <w:rFonts w:ascii="Arial" w:hAnsi="Arial" w:cs="Arial"/>
          <w:sz w:val="24"/>
          <w:szCs w:val="24"/>
        </w:rPr>
        <w:t>Прогнозный план включает в себя следующие элементы:</w:t>
      </w:r>
    </w:p>
    <w:p w:rsidR="00182F72" w:rsidRPr="00182F72" w:rsidRDefault="00182F72" w:rsidP="00182F72">
      <w:pPr>
        <w:widowControl w:val="0"/>
        <w:autoSpaceDE w:val="0"/>
        <w:autoSpaceDN w:val="0"/>
        <w:spacing w:after="0" w:line="240" w:lineRule="auto"/>
        <w:ind w:firstLine="540"/>
        <w:jc w:val="both"/>
        <w:rPr>
          <w:rFonts w:ascii="Arial" w:hAnsi="Arial" w:cs="Arial"/>
          <w:sz w:val="24"/>
          <w:szCs w:val="24"/>
        </w:rPr>
      </w:pPr>
      <w:r w:rsidRPr="00182F72">
        <w:rPr>
          <w:rFonts w:ascii="Arial" w:hAnsi="Arial" w:cs="Arial"/>
          <w:sz w:val="24"/>
          <w:szCs w:val="24"/>
        </w:rPr>
        <w:t>1)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муниципальную казну муниципального образования «Холмский городской округ»), с указанием характеристики муниципального имущества;</w:t>
      </w:r>
    </w:p>
    <w:p w:rsidR="00182F72" w:rsidRPr="00182F72" w:rsidRDefault="00182F72" w:rsidP="00182F72">
      <w:pPr>
        <w:widowControl w:val="0"/>
        <w:autoSpaceDE w:val="0"/>
        <w:autoSpaceDN w:val="0"/>
        <w:spacing w:after="0" w:line="240" w:lineRule="auto"/>
        <w:ind w:firstLine="540"/>
        <w:jc w:val="both"/>
        <w:rPr>
          <w:rFonts w:ascii="Arial" w:hAnsi="Arial" w:cs="Arial"/>
          <w:sz w:val="24"/>
          <w:szCs w:val="24"/>
        </w:rPr>
      </w:pPr>
      <w:r w:rsidRPr="00182F72">
        <w:rPr>
          <w:rFonts w:ascii="Arial" w:hAnsi="Arial" w:cs="Arial"/>
          <w:sz w:val="24"/>
          <w:szCs w:val="24"/>
        </w:rPr>
        <w:t>2)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rsidR="00182F72" w:rsidRPr="00182F72" w:rsidRDefault="00182F72" w:rsidP="00182F72">
      <w:pPr>
        <w:widowControl w:val="0"/>
        <w:autoSpaceDE w:val="0"/>
        <w:autoSpaceDN w:val="0"/>
        <w:spacing w:after="0" w:line="240" w:lineRule="auto"/>
        <w:ind w:firstLine="540"/>
        <w:jc w:val="both"/>
        <w:rPr>
          <w:rFonts w:ascii="Arial" w:hAnsi="Arial" w:cs="Arial"/>
          <w:sz w:val="24"/>
          <w:szCs w:val="24"/>
        </w:rPr>
      </w:pPr>
      <w:r w:rsidRPr="00182F72">
        <w:rPr>
          <w:rFonts w:ascii="Arial" w:hAnsi="Arial" w:cs="Arial"/>
          <w:sz w:val="24"/>
          <w:szCs w:val="24"/>
        </w:rPr>
        <w:t>3) сведения об ином имуществе, составляющем муниципальную казну муниципального образования «Холмский городской округ», которое подлежит внесению в уставный капитал акционерных обществ;</w:t>
      </w:r>
    </w:p>
    <w:p w:rsidR="00182F72" w:rsidRDefault="00182F72" w:rsidP="00182F72">
      <w:pPr>
        <w:pStyle w:val="ConsPlusNormal"/>
        <w:ind w:firstLine="567"/>
        <w:jc w:val="both"/>
        <w:rPr>
          <w:rFonts w:ascii="Arial" w:hAnsi="Arial" w:cs="Arial"/>
          <w:sz w:val="24"/>
          <w:szCs w:val="24"/>
        </w:rPr>
      </w:pPr>
      <w:r w:rsidRPr="00182F72">
        <w:rPr>
          <w:rFonts w:ascii="Arial" w:hAnsi="Arial" w:cs="Arial"/>
          <w:sz w:val="24"/>
          <w:szCs w:val="24"/>
        </w:rPr>
        <w:t>4) прогноз объемов поступлений в бюджет муниципального образования «Холмский городской округ» в результате исполнения прогнозного плана,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421161" w:rsidRDefault="00881EF9" w:rsidP="00421161">
      <w:pPr>
        <w:pStyle w:val="ConsPlusNormal"/>
        <w:jc w:val="both"/>
        <w:rPr>
          <w:rFonts w:ascii="Arial" w:hAnsi="Arial" w:cs="Arial"/>
          <w:sz w:val="24"/>
          <w:szCs w:val="24"/>
        </w:rPr>
      </w:pPr>
      <w:r>
        <w:rPr>
          <w:rFonts w:ascii="Arial" w:hAnsi="Arial" w:cs="Arial"/>
          <w:sz w:val="24"/>
          <w:szCs w:val="24"/>
        </w:rPr>
        <w:t>(ч. 4 ст. 5</w:t>
      </w:r>
      <w:r w:rsidR="00421161">
        <w:rPr>
          <w:rFonts w:ascii="Arial" w:hAnsi="Arial" w:cs="Arial"/>
          <w:sz w:val="24"/>
          <w:szCs w:val="24"/>
        </w:rPr>
        <w:t xml:space="preserve"> в ред. Решения Собрания муниципального образования «Холмский городской округ» от 31.10.2024 г. № 19/7-131)</w:t>
      </w:r>
    </w:p>
    <w:p w:rsidR="00421161" w:rsidRDefault="00421161" w:rsidP="00421161">
      <w:pPr>
        <w:widowControl w:val="0"/>
        <w:autoSpaceDE w:val="0"/>
        <w:autoSpaceDN w:val="0"/>
        <w:spacing w:after="0" w:line="240" w:lineRule="auto"/>
        <w:ind w:firstLine="540"/>
        <w:jc w:val="both"/>
        <w:rPr>
          <w:rFonts w:ascii="Arial" w:hAnsi="Arial" w:cs="Arial"/>
          <w:sz w:val="24"/>
          <w:szCs w:val="24"/>
        </w:rPr>
      </w:pPr>
      <w:r w:rsidRPr="00421161">
        <w:rPr>
          <w:rFonts w:ascii="Arial" w:hAnsi="Arial" w:cs="Arial"/>
          <w:sz w:val="24"/>
          <w:szCs w:val="24"/>
        </w:rPr>
        <w:t>4.1. В прогнозный план могут вноситься изменения в части дополнения прогнозного плана объектами муниципального имущества, приватизация которых возможна в плановом периоде.</w:t>
      </w:r>
    </w:p>
    <w:p w:rsidR="00881EF9" w:rsidRPr="00421161" w:rsidRDefault="00881EF9" w:rsidP="00881EF9">
      <w:pPr>
        <w:pStyle w:val="ConsPlusNormal"/>
        <w:jc w:val="both"/>
        <w:rPr>
          <w:rFonts w:ascii="Arial" w:hAnsi="Arial" w:cs="Arial"/>
          <w:sz w:val="24"/>
          <w:szCs w:val="24"/>
        </w:rPr>
      </w:pPr>
      <w:r>
        <w:rPr>
          <w:rFonts w:ascii="Arial" w:hAnsi="Arial" w:cs="Arial"/>
          <w:sz w:val="24"/>
          <w:szCs w:val="24"/>
        </w:rPr>
        <w:t>(ч. 4.1.  введена</w:t>
      </w:r>
      <w:r>
        <w:rPr>
          <w:rFonts w:ascii="Arial" w:hAnsi="Arial" w:cs="Arial"/>
          <w:sz w:val="24"/>
          <w:szCs w:val="24"/>
        </w:rPr>
        <w:t xml:space="preserve"> Решением Собрания муниципального образования «Холмский городской округ» от 31.10.2024 г. № 19/7-131)</w:t>
      </w:r>
    </w:p>
    <w:p w:rsidR="00182F72" w:rsidRDefault="00421161" w:rsidP="00421161">
      <w:pPr>
        <w:pStyle w:val="ConsPlusNormal"/>
        <w:ind w:firstLine="567"/>
        <w:jc w:val="both"/>
        <w:rPr>
          <w:rFonts w:ascii="Arial" w:hAnsi="Arial" w:cs="Arial"/>
          <w:sz w:val="24"/>
          <w:szCs w:val="24"/>
        </w:rPr>
      </w:pPr>
      <w:r w:rsidRPr="00421161">
        <w:rPr>
          <w:rFonts w:ascii="Arial" w:hAnsi="Arial" w:cs="Arial"/>
          <w:sz w:val="24"/>
          <w:szCs w:val="24"/>
        </w:rPr>
        <w:t>4.2 Изменения в прогнозный план вносятся и утверждаются в том же порядке, что и при разработке и утверждении прогнозного плана.</w:t>
      </w:r>
    </w:p>
    <w:p w:rsidR="00421161" w:rsidRDefault="00881EF9" w:rsidP="00421161">
      <w:pPr>
        <w:pStyle w:val="ConsPlusNormal"/>
        <w:jc w:val="both"/>
        <w:rPr>
          <w:rFonts w:ascii="Arial" w:hAnsi="Arial" w:cs="Arial"/>
          <w:sz w:val="24"/>
          <w:szCs w:val="24"/>
        </w:rPr>
      </w:pPr>
      <w:r>
        <w:rPr>
          <w:rFonts w:ascii="Arial" w:hAnsi="Arial" w:cs="Arial"/>
          <w:sz w:val="24"/>
          <w:szCs w:val="24"/>
        </w:rPr>
        <w:t>(ч. 4.2. введена</w:t>
      </w:r>
      <w:bookmarkStart w:id="1" w:name="_GoBack"/>
      <w:bookmarkEnd w:id="1"/>
      <w:r w:rsidR="00421161">
        <w:rPr>
          <w:rFonts w:ascii="Arial" w:hAnsi="Arial" w:cs="Arial"/>
          <w:sz w:val="24"/>
          <w:szCs w:val="24"/>
        </w:rPr>
        <w:t xml:space="preserve"> Решением Собрания муниципального образования «Холмский городской округ» от 31.10.2024 г. № 19/7-131)</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Комитет ежегодно, не позднее 1 мая представляет в Собрание муниципального образования "Холмский городской округ" отчет о результатах приватизации муниципального имущества за прошедший год.</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Отчет о результатах приватизации муниципального имущества за прошедший год содержит перечень приватизированных в прошедшем году объектов,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Отчет о результатах приватизации муниципального имущества за прошедший год подлежит размещению на официальном сайте администрации муниципального образования "Холмский городской округ" одновременно с представлением в Собрание муниципального образования "Холмский городской округ".</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1"/>
        <w:rPr>
          <w:rFonts w:ascii="Arial" w:hAnsi="Arial" w:cs="Arial"/>
          <w:sz w:val="24"/>
          <w:szCs w:val="24"/>
        </w:rPr>
      </w:pPr>
      <w:r w:rsidRPr="001B73CA">
        <w:rPr>
          <w:rFonts w:ascii="Arial" w:hAnsi="Arial" w:cs="Arial"/>
          <w:sz w:val="24"/>
          <w:szCs w:val="24"/>
        </w:rPr>
        <w:t>Глава III. ПОРЯДОК ПРИВАТИЗАЦИИ 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bookmarkStart w:id="2" w:name="P116"/>
      <w:bookmarkEnd w:id="2"/>
      <w:r w:rsidRPr="001B73CA">
        <w:rPr>
          <w:rFonts w:ascii="Arial" w:hAnsi="Arial" w:cs="Arial"/>
          <w:sz w:val="24"/>
          <w:szCs w:val="24"/>
        </w:rPr>
        <w:t>Статья 6. Определение состава подлежащего приватизации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имущественного комплекса унитарного предприятия</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Состав подлежащего приватизации имущественного комплекса унитарного предприятия определяется в передаточном акте.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частью 2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C42BF8" w:rsidRPr="001B73CA" w:rsidRDefault="00C42BF8" w:rsidP="001B73CA">
      <w:pPr>
        <w:pStyle w:val="ConsPlusNormal"/>
        <w:ind w:firstLine="567"/>
        <w:jc w:val="both"/>
        <w:rPr>
          <w:rFonts w:ascii="Arial" w:hAnsi="Arial" w:cs="Arial"/>
          <w:sz w:val="24"/>
          <w:szCs w:val="24"/>
        </w:rPr>
      </w:pPr>
      <w:bookmarkStart w:id="3" w:name="P124"/>
      <w:bookmarkEnd w:id="3"/>
      <w:r w:rsidRPr="001B73CA">
        <w:rPr>
          <w:rFonts w:ascii="Arial" w:hAnsi="Arial" w:cs="Arial"/>
          <w:sz w:val="24"/>
          <w:szCs w:val="24"/>
        </w:rP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законодательством Российской Федерации, за вычетом балансовой стоимости объектов, не подлежащих приватизации в составе имущественного комплекса унитарного предприятия.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Комитетом в муниципальную собственность.</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7. Покупатели 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18 настоящего Порядка.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Ограничения, установленные настоящей частью,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Порядком.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8. Способы приватизации 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Приватизация муниципального имущества осуществляется только способами, предусмотренными Федеральным законом "О приватизации государственного 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Используются следующие способы приватизации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преобразование унитарного предприятия в акционерное общество;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преобразование унитарного предприятия в общество с ограниченной ответственностью;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продажа муниципального имущества на аукционе;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продажа акций акционерных обществ на специализированном аукционе;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продажа муниципального имущества на конкурсе;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продажа муниципального имущества посредством публичного предложения;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продажа муниципального имущества без объявления цены;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8) внесение муниципального имущества в качестве вклада в уставные капиталы акционерных обществ;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9) продажа акций акционерных обществ по результатам доверительного управления.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Приватизация имущественных комплексов унитарных предприятий осуществляется путем их преобразования в хозяйственные общества.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Приватизация имущественного комплекса унитарного предприятия в случае, если определенный в соответствии со статьей 6 настоящего Порядка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если один из таких показателей деятельности этого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законом от 24 июля 2007 г.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если определенный в соответствии со статьей 6 настоящего Порядка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9. Решение об условиях приватизации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Решение об условиях приватизации муниципального имущества принимается Комиссией в соответствии с прогнозным планом (программой) приватизации муниципального имущества, утвержденным Собранием муниципального образования "Холмский городской округ".</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В решении об условиях приватизации муниципального имущества должны содержаться следующие сведения: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наименование имущества и иные позволяющие его индивидуализировать данные (характеристика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способ приватизации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начальная цена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срок рассрочки платежа (в случае ее предоставления);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иные необходимые для приватизации имущества сведения.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состав подлежащего приватизации имущественного комплекса унитарного предприятия;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сокращать численность работников указанного унитарного предприятия;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получать кредиты;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осуществлять выпуск ценных бумаг;</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bookmarkStart w:id="4" w:name="P178"/>
      <w:bookmarkEnd w:id="4"/>
      <w:r w:rsidRPr="001B73CA">
        <w:rPr>
          <w:rFonts w:ascii="Arial" w:hAnsi="Arial" w:cs="Arial"/>
          <w:sz w:val="24"/>
          <w:szCs w:val="24"/>
        </w:rPr>
        <w:t>Статья 10. Информационное обеспечение приватизации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Информация о приватизации муниципального имущества, указанная в настоящей части, подлежит размещению на официальном сайте Администрации муниципального образования "Холмский городской округ" в сети "Интернет" www.admkholmsk.ru, местной администрацией, а также на официальном сайте Российской Федерации в сети "Интернет" для размещения информации о проведении торгов (далее - сайты в сети "Интернет").</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Информационное сообщение о продаже муниципального имущества подлежит размещению на сайте в сети "Интернет" не менее чем за тридцать дней до дня осуществления продажи указанного имущества, если иное не предусмотрено Федеральным законом "О приватизации государственного 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Решение об условиях приватизации муниципального имущества размещается в открытом доступе на сайте в сети "Интернет" в течение десяти дней со дня принятия этого решения.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Информационное сообщение о продаже муниципального имущества должно содержать, за исключением случаев, предусмотренных Федеральным законом "О приватизации государственного и муниципального имущества", следующие сведения: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наименование и реквизиты решения об условиях приватизации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способ приватизации такого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начальная цена продажи такого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форма подачи предложений о цене такого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условия и сроки платежа, необходимые реквизиты счетов;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размер задатка, срок и порядок его внесения, необходимые реквизиты счетов;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8) порядок, место, даты начала и окончания подачи заявок, предложений;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9) исчерпывающий перечень представляемых участниками торгов документов и требования к их оформлению;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10) срок заключения договора купли-продажи такого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11) порядок ознакомления покупателей с иной информацией, условиями договора купли-продажи такого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12) ограничения участия отдельных категорий физических лиц и юридических лиц в приватизации такого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14) место и срок подведения итогов продажи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полное наименование, адрес (место нахождения) акционерного общества или общества с ограниченной ответственностью;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 приватизации государственного 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площадь земельного участка или земельных участков, на которых расположено недвижимое имущество хозяйственного общества;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8) численность работников хозяйственного общества;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По решению Администрации муниципального образования "Холмский городской округ" в информационном сообщении о продаже муниципального имущества указываются дополнительные сведения о подлежащем приватизации имуществе.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В отношении объектов, включенных в прогнозный план (программу)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С момента включения в прогнозный план (программу)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9.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10. К информации о результатах сделок приватизации муниципального имущества, подлежащей размещению на сайтах в сети "Интернет", относятся следующие сведения: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наименование продавца такого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дата, время и место проведения торгов;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цена сделки приватизации;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имя физического лица или наименование юридического лица - победителя торгов.</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bookmarkStart w:id="5" w:name="P227"/>
      <w:bookmarkEnd w:id="5"/>
      <w:r w:rsidRPr="001B73CA">
        <w:rPr>
          <w:rFonts w:ascii="Arial" w:hAnsi="Arial" w:cs="Arial"/>
          <w:sz w:val="24"/>
          <w:szCs w:val="24"/>
        </w:rPr>
        <w:t>Статья 11. Документы, представляемые покупателями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Одновременно с заявкой претенденты представляют следующие документы: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юридические лица: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заверенные копии учредительных документов;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физические лица предъявляют документ, удостоверяющий личность, или представляют копии всех его листов.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представления иных документов.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1"/>
        <w:rPr>
          <w:rFonts w:ascii="Arial" w:hAnsi="Arial" w:cs="Arial"/>
          <w:sz w:val="24"/>
          <w:szCs w:val="24"/>
        </w:rPr>
      </w:pPr>
      <w:r w:rsidRPr="001B73CA">
        <w:rPr>
          <w:rFonts w:ascii="Arial" w:hAnsi="Arial" w:cs="Arial"/>
          <w:sz w:val="24"/>
          <w:szCs w:val="24"/>
        </w:rPr>
        <w:t>Глава IV. СПОСОБЫ ПРИВАТИЗАЦИИ 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12. Продажа муниципального имущества на аукционе</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Аукцион является открытым по составу участников.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Предложения о цене муниципального имущества подаются участниками аукциона в запечатанных конвертах (закрытая форма подачи предложений о цене) или заявляются ими открыто в ходе проведения торгов (открытая форма подачи предложений о цене). Форма подачи о цене муниципального имущества определяется решением об условиях приватизации.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Аукцион, в котором принял участие только один участник, признается несостоявшимся.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При равенстве двух и более предложений о цене государственного или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При проведении аукциона, если используется открытая форма подачи предложений о цене муниципального имущества, в информационном сообщении помимо сведений, указанных в статье 10 настоящего Порядка, указывается величина повышения начальной цены ("шаг аукциона").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Для участия в аукционе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конверт с предложением о цене указанного имущества может быть подан при подаче заявки.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8. Претендент не допускается к участию в аукционе по следующим основаниям: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заявка подана лицом, не уполномоченным претендентом на осуществление таких действий;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не подтверждено поступление в установленный срок задатка на счета, указанные в информационном сообщении.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Перечень оснований отказа претенденту в участии в аукционе является исчерпывающим.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9.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10. Не урегулированные настоящей статьей и связанные с проведением аукциона отношения регулируются федеральным законодательством.</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13. Продажа акций акционерных обществ</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на специализированном аукционе</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Специализированный аукцион является открытым по составу участников.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Специализированный аукцион, в котором принял участие только один участник, признается несостоявшимся.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Продавцом акций в договоре купли-продажи выступает Комитет в соответствии с решением Комиссии.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Специализированный аукцион проводится в порядке, определенном Правительством Российской Федерации и статьей 19 Федерального закона "О приватизации государственного и 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14. Продажа акций акционерного общества,</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долей в уставном капитале общества с ограниченной</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ответственностью на конкурсе</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На конкурсе могут продаваться акции либо доля в уставном капитале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Конкурс является открытым по составу участников. Предложения о цене муниципального имущества подаются участниками конкурса в запечатанных конвертах.</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Конкурс, в котором принял участие только один участник, признается несостоявшимся, если иное не установлено Федеральным законом "О приватизации государственного 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При равенстве двух и более предложений о цене муниципального имущества победителем признается тот участник, чья заявка была подана раньше других заявок.</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Продавцом муниципального имущества в договоре купли-продажи выступает Комитет в соответствии с решением Комиссии. Продажа муниципального имущества по конкурсу осуществляется в порядке, определенном Правительством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Условия конкурса могут предусматривать:</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сохранение определенного числа рабочих мест;</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переподготовку и (или) повышение квалификации работников;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Указанный перечень условий конкурса является исчерпывающим.</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15. Продажа муниципального имущества</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посредством публичного предложения</w:t>
      </w:r>
    </w:p>
    <w:p w:rsidR="00C42BF8" w:rsidRPr="001B73CA" w:rsidRDefault="00C42BF8" w:rsidP="001B73CA">
      <w:pPr>
        <w:pStyle w:val="ConsPlusNormal"/>
        <w:ind w:firstLine="567"/>
        <w:jc w:val="both"/>
        <w:rPr>
          <w:rFonts w:ascii="Arial" w:hAnsi="Arial" w:cs="Arial"/>
          <w:sz w:val="24"/>
          <w:szCs w:val="24"/>
        </w:rPr>
      </w:pPr>
      <w:bookmarkStart w:id="6" w:name="P300"/>
      <w:bookmarkEnd w:id="6"/>
      <w:r w:rsidRPr="001B73CA">
        <w:rPr>
          <w:rFonts w:ascii="Arial" w:hAnsi="Arial" w:cs="Arial"/>
          <w:sz w:val="24"/>
          <w:szCs w:val="24"/>
        </w:rPr>
        <w:t>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Федерального закона "О приватизации государственного и муниципального имущества" от 21.12.2011 N 178-ФЗ порядке в срок не позднее трех месяцев со дня признания аукциона несостоявшимся.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 1 в ред. Решения Собрания муниципального образования "Холмский городской округ" от 24.11.2016 N 40/5-419)</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Информационное сообщение о продаже посредством публичного предложения наряду со сведениями, предусмотренными статьей 10 настоящего Порядка, должно содержать следующие сведения: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дата, время и место проведения продажи посредством публичного предложения;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величина снижения цены первоначального предложения ("шаг понижения"), величина повышения цены в случае, предусмотренном Федеральным законом "О приватизации государственного и муниципального имущества" ("шаг аукциона");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минимальная цена предложения, по которой может быть продано муниципальное имущество (цена отсечения).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Цена первоначального предложения устанавливается не ниже начальной цены, указанной в информационном сообщении о продаже указанного в части 1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Предложения о приобретении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Продажа посредством публичного предложения, в которой принял участие только один участник, признается несостоявшейся.</w:t>
      </w:r>
    </w:p>
    <w:p w:rsidR="00C42BF8" w:rsidRPr="001B73CA" w:rsidRDefault="00C42BF8" w:rsidP="001B73CA">
      <w:pPr>
        <w:pStyle w:val="ConsPlusNormal"/>
        <w:ind w:firstLine="567"/>
        <w:jc w:val="both"/>
        <w:rPr>
          <w:rFonts w:ascii="Arial" w:hAnsi="Arial" w:cs="Arial"/>
          <w:sz w:val="24"/>
          <w:szCs w:val="24"/>
        </w:rPr>
      </w:pPr>
      <w:bookmarkStart w:id="7" w:name="P317"/>
      <w:bookmarkEnd w:id="7"/>
      <w:r w:rsidRPr="001B73CA">
        <w:rPr>
          <w:rFonts w:ascii="Arial" w:hAnsi="Arial" w:cs="Arial"/>
          <w:sz w:val="24"/>
          <w:szCs w:val="24"/>
        </w:rPr>
        <w:t>8. Претендент не допускается к участию в продаже посредством публичного предложения по следующим основаниям: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поступление в установленный срок задатка на счета, указанные в информационном сообщении, не подтверждено.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9. Перечень указанных в части 8 настоящей статьи оснований отказа претенденту в участии в продаже посредством публичного предложения является исчерпывающим.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11.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14.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16.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16. Продажа муниципального имущества</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без объявления цены</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Продажа муниципального имущества без объявления цены может осуществляться в случае, если продажа этого имущества посредством публичного предложения не состоялась.</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При продаже муниципального имущества без объявления цены его начальная цена не определяется.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Информационное сообщение о продаже муниципального имущества без объявления цены должно соответствовать требованиям, предусмотренным статьей 10 настоящего Порядка, за исключением начальной цены.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Претенденты направляют свои предложения о цене муниципального имущества продавцу по адресу, указанному в информационном сообщении.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Помимо предложения о цене муниципального имущества претендент должен представить документы, указанные в статье 11 настоящего Порядка.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поступления нескольких одинаковых предложений о цене муниципального имущества, покупателем признается лицо, заявка которого была зарегистрирована ранее других.</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Подведение итогов продажи муниципального имущества без объявления цены оформляется протоколом об итогах продажи имущества, в котором содержатся: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сведения об имуществе;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общее количество зарегистрированных заявок;</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сведения об отказах в рассмотрении предложений о цене приобретения имущества с указанием подавших их претендентов и причин отказов;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сведения о рассмотренных предложениях о цене приобретения имущества с указанием подавших их претендентов;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сведения о покупателе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цену приобретения имущества, предложенную покупателем;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иные необходимые сведения.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Договор купли-продажи муниципального имущества без объявления цены заключается не ранее чем через 10 рабочих дней и не позднее 15 рабочих дней со дня подведения итогов продажи и содержит все существенные условия, предусмотренные для таких договоров Гражданским кодексом Российской Федерации, Федеральным законом "О приватизации государственного и муниципального имущества", иными нормативными правовыми актами Российской Федерации.</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bookmarkStart w:id="8" w:name="P352"/>
      <w:bookmarkEnd w:id="8"/>
      <w:r w:rsidRPr="001B73CA">
        <w:rPr>
          <w:rFonts w:ascii="Arial" w:hAnsi="Arial" w:cs="Arial"/>
          <w:sz w:val="24"/>
          <w:szCs w:val="24"/>
        </w:rPr>
        <w:t>Статья 17. Внесение муниципального имущества</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в качестве вклада в уставные капиталы</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акционерных обществ</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На основании прогнозного плана (программы) приватизации муниципального имущества, утвержденного решением Собрания муниципального образования "Холмский городской округ",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Внесение муниципального имущества, а также исключительных прав в уставные капиталы акционерных обществ может осуществляться: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при учреждении акционерных обществ;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в порядке оплаты размещаемых дополнительных акций при увеличении уставных капиталов акционерных обществ.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Российской Федерации, субъекту Российской Федерации или муниципальному образованию (с указанием объема, пределов и способа использования соответствующих исключительных прав);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дополнительные акции, в оплату которых вносится муниципальное имущество и (или) исключительные права, являются обыкновенными акциями;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"Об акционерных обществах" и законодательством Российской Федерации об оценочной деятельности.</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1"/>
        <w:rPr>
          <w:rFonts w:ascii="Arial" w:hAnsi="Arial" w:cs="Arial"/>
          <w:sz w:val="24"/>
          <w:szCs w:val="24"/>
        </w:rPr>
      </w:pPr>
      <w:r w:rsidRPr="001B73CA">
        <w:rPr>
          <w:rFonts w:ascii="Arial" w:hAnsi="Arial" w:cs="Arial"/>
          <w:sz w:val="24"/>
          <w:szCs w:val="24"/>
        </w:rPr>
        <w:t>Глава V. ОСОБЕННОСТИ ПРИВАТИЗАЦИИ ОТДЕЛЬНЫХ ВИДОВ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bookmarkStart w:id="9" w:name="P368"/>
      <w:bookmarkEnd w:id="9"/>
      <w:r w:rsidRPr="001B73CA">
        <w:rPr>
          <w:rFonts w:ascii="Arial" w:hAnsi="Arial" w:cs="Arial"/>
          <w:sz w:val="24"/>
          <w:szCs w:val="24"/>
        </w:rPr>
        <w:t>Статья 18. Отчуждение земельных участков</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bookmarkStart w:id="10" w:name="P370"/>
      <w:bookmarkEnd w:id="10"/>
      <w:r w:rsidRPr="001B73CA">
        <w:rPr>
          <w:rFonts w:ascii="Arial" w:hAnsi="Arial" w:cs="Arial"/>
          <w:sz w:val="24"/>
          <w:szCs w:val="24"/>
        </w:rPr>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законодательством.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При продаже объектов незавершенного строительства, закрепленных на праве хозяйственного ведения или оперативного управления, переход прав на земельный участок осуществляется в соответствии с Земельным кодексом Российской Федерации, Гражданским кодексом Российской Федерации и Федеральным законом "О приватизации государственного и муниципального имущества", предусматривающими исключительные права нового собственника объектов недвижимости на земельные участки, расположенные под указанными объектами.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При продаже объектов незавершенного строительства, не закрепленных на праве хозяйственного ведения либо оперативного управления, переход права на земельный участок осуществляется в соответствии с Федеральным законом "О приватизации государственного и муниципального имущества", предусматривающего одновременное отчуждение его лицу, приобретающему объект незавершенного строительства.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Приватизация имущественных комплексов унитарных предприятий осуществляется одновременно с отчуждением следующих земельных участков: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находящихся у унитарного предприятия на праве постоянного (бессрочного) пользования или аренды;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занимаемых объектами недвижимости, указанными в части 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Договор аренды земельного участка не является препятствием для выкупа земельного участка.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Земельный участок отчуждается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Стоимость земельных участков принимается равной их кадастровой стоимости в случае создания акционерного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Отчуждению не подлежат земельные участки в составе земель:</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лесного фонда и водного фонда, особо охраняемых природных территорий и объектов;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зараженных опасными веществами и подвергшихся биогенному заражению;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не подлежащих отчуждению в соответствии с законодательством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Отчуждению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Если иное не предусмотрено федеральными законами, отчуждению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8.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9.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10.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может составлять менее чем 25 процентов плюс одна акция.</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19. Особенности приватизации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объектов культурного наследия</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Федеральным законом "О приватизации государственного и муниципального имущества", при условии их обременения обязательствами по содержанию, сохранению и использованию (охранное обязательство).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Условия охранных обязательств (обременения) в отношении объектов культурного наследия муниципального значения (включенных в Государственный реестр объектов культурного наследия) принимаются органами исполнительной власти субъектов Российской Федерации, уполномоченными в области охраны объектов культурного наследия, в соответствии с законодательством Российской Федерации и включаются в договор купли-продажи объекта продавцом при заключении сделки приватизации.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Государственная регистрация ограничений (обременений), установленных охранными обязательствами, осуществляется одновременно с государственной регистрацией прав собственности на объект культурного наследия (памятник истории и культуры), выявленный объект культурного наследия (памятник истории и культуры) или имущественный комплекс унитарного предприятия, в составе которого приватизируется объект культурного наследия (памятник истории и культуры).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Охранное обязательство оформляется в порядке, установленном Правительством Российской Федерации, и его условия подлежат включению в качестве существенных условий в договор купли-продажи объекта культурного наследия (памятника истории и культуры) или имущественного комплекса унитарного предприятия, в составе которого приватизируется объект культурного наследия (памятник истории и культуры).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Охранное обязательство должно содержать требования к содержанию объекта культурного наследия, условиям доступа граждан, порядку и срокам проведения реставрационных, ремонтных и иных работ, а также иные обеспечивающие сохранность такого объекта требования.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если интерьер внутренних помещений объекта культурного наследия не является предметом охраны данного объекта, обеспечение доступа граждан во внутренние помещения объекта культурного наследия не может быть вменено в обязанность собственника объекта культурного наследия.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Требования к подготовке охранных обязательств, их содержанию и выполнению, меры по контролю за их выполнением, а также требования к подтверждению собственником объекта культурного наследия выполнения этих обязательств утверждаются в порядке, определенном Правительством Российской Федерации.</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20. Особенности приватизации объектов</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социально-культурного и коммунально-бытового назначения</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объектов здравоохранения, образования, культуры, предназначенных для обслуживания жителей муниципального образования "Холмский городской округ";</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объектов социальной инфраструктуры для детей;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жилищного фонда и объектов его инфраструктуры;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объектов транспорта и энергетики, предназначенных для обслуживания жителей муниципального образования "Холмский городской округ".</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Изменение назначения (статуса) указанных в настоящем пункте объектов осуществляется Собранием муниципального образования "Холмский городской округ".</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Федеральным законом "О приватизации государственного 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Обязательным условием приватизации объектов социально-культурного и коммунально-бытового назначения (за исключением объектов, указанных в статье 30.1 Федерального закона "О приватизации государственного и муниципального имущества")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Комитет вправе обратиться в суд с иском об изъятии посредством выкупа такого объекта для муниципальных нужд.</w:t>
      </w:r>
    </w:p>
    <w:p w:rsidR="00C42BF8" w:rsidRPr="001B73CA" w:rsidRDefault="00C42BF8" w:rsidP="001B73CA">
      <w:pPr>
        <w:pStyle w:val="ConsPlusNormal"/>
        <w:ind w:firstLine="567"/>
        <w:jc w:val="both"/>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21. Обременения</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приватизируемого 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Ограничениями могут являться: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иные обязанности, предусмотренные федеральным законом или в установленном им порядке.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обеспечивать беспрепятственный доступ, проход, проезд;</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обеспечивать возможность размещения межевых, геодезических и иных знаков;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Переход прав на муниципальное имущество, обремененное публичным сервитутом, не влечет за собой прекращение публичного сервитута.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указанное лицо может быть обязано исполнить в натуре условия обременения, в том числе публичного сервитута;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Обременение, в том числе публичный сервитут, может быть прекращено или их условия могут быть изменены в случае: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отсутствия или изменения государственного либо общественного интереса в обременении, в том числе в публичном сервитуте;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невозможности или существенного затруднения использования имущества по его прямому назначению.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22. Оформление сделок купли-продажи</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муниципального имущества</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Продажа муниципального имущества оформляется договорами купли-продажи по типовым формам.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Обязательными условиями договора купли-продажи муниципального имущества являются: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сведения о сторонах договора;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наименование муниципального имущества, место его нахождения;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состав и цена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количество акций открытого акционерного общества, их категория или размер доли в уставном капитале общества с ограниченной ответственностью;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порядок и срок передачи муниципального имущества в собственность покупателя;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форма и сроки платежа за приобретенное имущество;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условия, в соответствии с которыми указанное имущество было приобретено покупателем;</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сведения о наличии в отношении продаваемого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 иные условия, установленные сторонами такого договора по взаимному соглашению.</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 приватизации государственного и муниципального имущества".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center"/>
        <w:outlineLvl w:val="2"/>
        <w:rPr>
          <w:rFonts w:ascii="Arial" w:hAnsi="Arial" w:cs="Arial"/>
          <w:sz w:val="24"/>
          <w:szCs w:val="24"/>
        </w:rPr>
      </w:pPr>
      <w:r w:rsidRPr="001B73CA">
        <w:rPr>
          <w:rFonts w:ascii="Arial" w:hAnsi="Arial" w:cs="Arial"/>
          <w:sz w:val="24"/>
          <w:szCs w:val="24"/>
        </w:rPr>
        <w:t>Статья 23. Оплата муниципального имущества,</w:t>
      </w:r>
    </w:p>
    <w:p w:rsidR="00C42BF8" w:rsidRPr="001B73CA" w:rsidRDefault="00C42BF8" w:rsidP="001B73CA">
      <w:pPr>
        <w:pStyle w:val="ConsPlusNormal"/>
        <w:ind w:firstLine="567"/>
        <w:jc w:val="center"/>
        <w:rPr>
          <w:rFonts w:ascii="Arial" w:hAnsi="Arial" w:cs="Arial"/>
          <w:sz w:val="24"/>
          <w:szCs w:val="24"/>
        </w:rPr>
      </w:pPr>
      <w:r w:rsidRPr="001B73CA">
        <w:rPr>
          <w:rFonts w:ascii="Arial" w:hAnsi="Arial" w:cs="Arial"/>
          <w:sz w:val="24"/>
          <w:szCs w:val="24"/>
        </w:rPr>
        <w:t>приобретенного в порядке приватизации</w:t>
      </w:r>
    </w:p>
    <w:p w:rsidR="00C42BF8" w:rsidRPr="001B73CA" w:rsidRDefault="00C42BF8" w:rsidP="001B73CA">
      <w:pPr>
        <w:pStyle w:val="ConsPlusNormal"/>
        <w:ind w:firstLine="567"/>
        <w:jc w:val="center"/>
        <w:rPr>
          <w:rFonts w:ascii="Arial" w:hAnsi="Arial" w:cs="Arial"/>
          <w:sz w:val="24"/>
          <w:szCs w:val="24"/>
        </w:rPr>
      </w:pP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 Денежные средства, получаемые в результате приватизации муниципального имущества, поступают на единый счет бюджета муниципального образования "Холмский городской округ", открытый в отделении по Холмскому району управления Федерального казначейства по Сахалинской области.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2. При продаже муниципального имущества законным средством платежа признается валюта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3. Если торги не состоялись, задаток подлежит возврату. Задаток возвращается также лицам, которые участвовали в торгах, но не выиграли их. Возврат задатка производится в течение 5 рабочих дней.</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4. При уклонении или отказе победителя торгов от подписания в установленный срок договора купли-продажи имущества результаты торгов аннулируются Комиссией по приватизации муниципального имущества, о чем составляется протокол и публикуется информационное сообщение в тех же средствах массовой информации, в которых было опубликовано информационное сообщение о проведении торгов.</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5. Оплата приобретаемого на торгах имущества производится в срок, в порядке и размере, определенными в договоре купли-продажи имущества. Задаток, внесенный покупателем на счет (счета) продавца, засчитывается в оплату приобретаемого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6.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 Лицо, выигравшее торги, при уклонении от подписания протокола утрачивает внесенный им задаток. Организатор торгов, уклонившийся от подписания протокола, обязан возвратить задаток в двойном размере, а также возместить лицу, выигравшему торги, убытки, причиненные участием в торгах, в части, превышающей сумму задатка.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7.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Решение о предоставлении рассрочки принимает Комиссия.</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8. Решение о предоставлении рассрочки может быть принято в случае продажи муниципального имущества без объявления цены в соответствии со статьей 17 настоящего Порядка.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9.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10.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сайте в сети "Интернет" объявления о продаже.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Начисленные проценты перечисляются в порядке, установленном Бюджетным кодексом Российской Федерации.</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Покупатель вправе оплатить приобретаемое муниципальное имущество досрочно.</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11. Право собственности на муниципальное имущество, приобретенное в рассрочку, переходит с момента государственной регистрации права собственности в установленном Федеральным законом "О государственной регистрации прав на недвижимое имущество и сделок с ним" N 122-ФЗ от 21.07.1997 порядке.</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12. С момента передачи покупателю приобретенного в рассрочку имущества и до момента его полной оплаты указанное имущество в силу Федерального закона "О приватизации государственного и муниципального имущества"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C42BF8" w:rsidRPr="001B73CA" w:rsidRDefault="00C42BF8" w:rsidP="001B73CA">
      <w:pPr>
        <w:pStyle w:val="ConsPlusNormal"/>
        <w:ind w:firstLine="567"/>
        <w:jc w:val="both"/>
        <w:rPr>
          <w:rFonts w:ascii="Arial" w:hAnsi="Arial" w:cs="Arial"/>
          <w:sz w:val="24"/>
          <w:szCs w:val="24"/>
        </w:rPr>
      </w:pPr>
      <w:r w:rsidRPr="001B73CA">
        <w:rPr>
          <w:rFonts w:ascii="Arial" w:hAnsi="Arial" w:cs="Arial"/>
          <w:sz w:val="24"/>
          <w:szCs w:val="24"/>
        </w:rPr>
        <w:t>В случае нарушения покупателем сроков и порядка внесения платежей обращается взыскание на заложенное имущество в судебном порядке.</w:t>
      </w:r>
    </w:p>
    <w:sectPr w:rsidR="00C42BF8" w:rsidRPr="001B73CA" w:rsidSect="00182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16025"/>
    <w:multiLevelType w:val="hybridMultilevel"/>
    <w:tmpl w:val="B09AAFA8"/>
    <w:lvl w:ilvl="0" w:tplc="D4E4DCAE">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F8"/>
    <w:rsid w:val="00182F72"/>
    <w:rsid w:val="001B73CA"/>
    <w:rsid w:val="0036405F"/>
    <w:rsid w:val="00421161"/>
    <w:rsid w:val="00881EF9"/>
    <w:rsid w:val="00B66FC4"/>
    <w:rsid w:val="00C42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5BD075"/>
  <w15:chartTrackingRefBased/>
  <w15:docId w15:val="{AFD9D609-88EA-42EE-80C0-687E36D3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B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42BF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42B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Cell">
    <w:name w:val="ConsPlusCell"/>
    <w:rsid w:val="00182F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26</Pages>
  <Words>11035</Words>
  <Characters>62906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Кашина</dc:creator>
  <cp:keywords/>
  <dc:description/>
  <cp:lastModifiedBy>Виктория Кашина</cp:lastModifiedBy>
  <cp:revision>3</cp:revision>
  <dcterms:created xsi:type="dcterms:W3CDTF">2024-11-07T22:59:00Z</dcterms:created>
  <dcterms:modified xsi:type="dcterms:W3CDTF">2024-11-08T00:18:00Z</dcterms:modified>
</cp:coreProperties>
</file>