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B424CE"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9.2pt;margin-top:1.85pt;width:57pt;height:62.25pt;z-index:-251658752" wrapcoords="-284 0 -284 21340 21600 21340 21600 0 -284 0" o:allowincell="f">
            <v:imagedata r:id="rId4" o:title="" gain="74473f" grayscale="t" bilevel="t"/>
            <w10:wrap type="through"/>
          </v:shape>
          <o:OLEObject Type="Embed" ProgID="Msxml2.SAXXMLReader.5.0" ShapeID="_x0000_s1028" DrawAspect="Content" ObjectID="_1568112911" r:id="rId5"/>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B424CE" w:rsidP="003B11AD">
      <w:pPr>
        <w:rPr>
          <w:sz w:val="24"/>
          <w:szCs w:val="24"/>
        </w:rPr>
      </w:pPr>
      <w:proofErr w:type="gramStart"/>
      <w:r>
        <w:rPr>
          <w:sz w:val="24"/>
          <w:szCs w:val="24"/>
        </w:rPr>
        <w:t>от  28.09.</w:t>
      </w:r>
      <w:r w:rsidR="003B11AD">
        <w:rPr>
          <w:sz w:val="24"/>
          <w:szCs w:val="24"/>
        </w:rPr>
        <w:t>2017</w:t>
      </w:r>
      <w:proofErr w:type="gramEnd"/>
      <w:r>
        <w:rPr>
          <w:sz w:val="24"/>
          <w:szCs w:val="24"/>
        </w:rPr>
        <w:t xml:space="preserve"> г.  № 49/5-513</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О внесении изменений в решение Собрания муниципального образования «Холмский Городской округ» № 19</w:t>
      </w:r>
      <w:r w:rsidRPr="00BB5D3D">
        <w:rPr>
          <w:sz w:val="24"/>
          <w:szCs w:val="24"/>
        </w:rPr>
        <w:t>/</w:t>
      </w:r>
      <w:r w:rsidR="00CF1576">
        <w:rPr>
          <w:sz w:val="24"/>
          <w:szCs w:val="24"/>
        </w:rPr>
        <w:t>5-198 от 26.02.2015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bookmarkStart w:id="0" w:name="_GoBack"/>
      <w:bookmarkEnd w:id="0"/>
    </w:p>
    <w:p w:rsidR="003B11AD" w:rsidRDefault="003B11AD" w:rsidP="003B11AD">
      <w:pPr>
        <w:ind w:right="4961"/>
        <w:jc w:val="both"/>
        <w:rPr>
          <w:sz w:val="24"/>
          <w:szCs w:val="24"/>
        </w:rPr>
      </w:pPr>
    </w:p>
    <w:p w:rsidR="003B11AD" w:rsidRDefault="003B11AD" w:rsidP="003B11AD">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 местного самоуправления в РФ», </w:t>
      </w:r>
      <w:r>
        <w:rPr>
          <w:sz w:val="24"/>
          <w:szCs w:val="24"/>
        </w:rPr>
        <w:t>руководствуясь часть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p>
    <w:p w:rsidR="003B11AD" w:rsidRPr="00752E25" w:rsidRDefault="003B11AD" w:rsidP="003B11AD">
      <w:pPr>
        <w:autoSpaceDE w:val="0"/>
        <w:autoSpaceDN w:val="0"/>
        <w:adjustRightInd w:val="0"/>
        <w:ind w:firstLine="709"/>
        <w:jc w:val="both"/>
        <w:rPr>
          <w:sz w:val="24"/>
          <w:szCs w:val="24"/>
        </w:rPr>
      </w:pPr>
    </w:p>
    <w:p w:rsidR="003B11AD" w:rsidRDefault="003B11AD" w:rsidP="003B11AD">
      <w:pPr>
        <w:autoSpaceDE w:val="0"/>
        <w:autoSpaceDN w:val="0"/>
        <w:adjustRightInd w:val="0"/>
        <w:ind w:firstLine="708"/>
        <w:jc w:val="center"/>
        <w:rPr>
          <w:b/>
          <w:sz w:val="24"/>
          <w:szCs w:val="24"/>
        </w:rPr>
      </w:pPr>
      <w:r w:rsidRPr="00752E25">
        <w:rPr>
          <w:b/>
          <w:sz w:val="24"/>
          <w:szCs w:val="24"/>
        </w:rPr>
        <w:t>РЕШИЛО:</w:t>
      </w:r>
    </w:p>
    <w:p w:rsidR="00CF1576" w:rsidRDefault="00CF1576" w:rsidP="003B11AD">
      <w:pPr>
        <w:autoSpaceDE w:val="0"/>
        <w:autoSpaceDN w:val="0"/>
        <w:adjustRightInd w:val="0"/>
        <w:ind w:firstLine="708"/>
        <w:jc w:val="center"/>
        <w:rPr>
          <w:b/>
          <w:sz w:val="24"/>
          <w:szCs w:val="24"/>
        </w:rPr>
      </w:pPr>
    </w:p>
    <w:p w:rsidR="00E252A5" w:rsidRPr="00E252A5" w:rsidRDefault="00E252A5" w:rsidP="00E252A5">
      <w:pPr>
        <w:autoSpaceDE w:val="0"/>
        <w:autoSpaceDN w:val="0"/>
        <w:adjustRightInd w:val="0"/>
        <w:ind w:firstLine="708"/>
        <w:jc w:val="both"/>
        <w:rPr>
          <w:sz w:val="24"/>
          <w:szCs w:val="24"/>
        </w:rPr>
      </w:pPr>
      <w:r w:rsidRPr="00E252A5">
        <w:rPr>
          <w:sz w:val="24"/>
          <w:szCs w:val="24"/>
        </w:rPr>
        <w:t>1. Внести в решение Собрания муниципального образования «Холмский Городской ок</w:t>
      </w:r>
      <w:r>
        <w:rPr>
          <w:sz w:val="24"/>
          <w:szCs w:val="24"/>
        </w:rPr>
        <w:t>руг» № 19/5-198 от 26.02.2015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E252A5" w:rsidP="005A3EFD">
      <w:pPr>
        <w:autoSpaceDE w:val="0"/>
        <w:autoSpaceDN w:val="0"/>
        <w:adjustRightInd w:val="0"/>
        <w:ind w:firstLine="708"/>
        <w:jc w:val="both"/>
        <w:rPr>
          <w:sz w:val="24"/>
          <w:szCs w:val="24"/>
        </w:rPr>
      </w:pPr>
      <w:r>
        <w:rPr>
          <w:sz w:val="24"/>
          <w:szCs w:val="24"/>
        </w:rPr>
        <w:t>1.1. Приложение № 1 «</w:t>
      </w:r>
      <w:r w:rsidRPr="00E252A5">
        <w:rPr>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Pr>
          <w:sz w:val="24"/>
          <w:szCs w:val="24"/>
        </w:rPr>
        <w:t>»</w:t>
      </w:r>
      <w:r w:rsidRPr="00E252A5">
        <w:rPr>
          <w:sz w:val="24"/>
          <w:szCs w:val="24"/>
        </w:rPr>
        <w:t xml:space="preserve"> изложить</w:t>
      </w:r>
      <w:r w:rsidR="0009376D">
        <w:rPr>
          <w:sz w:val="24"/>
          <w:szCs w:val="24"/>
        </w:rPr>
        <w:t xml:space="preserve"> в новой</w:t>
      </w:r>
      <w:r w:rsidR="00A84D82">
        <w:rPr>
          <w:sz w:val="24"/>
          <w:szCs w:val="24"/>
        </w:rPr>
        <w:t xml:space="preserve"> </w:t>
      </w:r>
      <w:r w:rsidR="0009376D" w:rsidRPr="00E252A5">
        <w:rPr>
          <w:sz w:val="24"/>
          <w:szCs w:val="24"/>
        </w:rPr>
        <w:t>редакции</w:t>
      </w:r>
      <w:r w:rsidR="0009376D">
        <w:rPr>
          <w:sz w:val="24"/>
          <w:szCs w:val="24"/>
        </w:rPr>
        <w:t xml:space="preserve"> (Приложение № 1);</w:t>
      </w:r>
    </w:p>
    <w:p w:rsidR="0009376D" w:rsidRDefault="00E252A5" w:rsidP="00E252A5">
      <w:pPr>
        <w:autoSpaceDE w:val="0"/>
        <w:autoSpaceDN w:val="0"/>
        <w:adjustRightInd w:val="0"/>
        <w:ind w:firstLine="708"/>
        <w:jc w:val="both"/>
        <w:rPr>
          <w:sz w:val="24"/>
          <w:szCs w:val="24"/>
        </w:rPr>
      </w:pPr>
      <w:r>
        <w:rPr>
          <w:sz w:val="24"/>
          <w:szCs w:val="24"/>
        </w:rPr>
        <w:t>1.2. Приложение № 2</w:t>
      </w:r>
      <w:r w:rsidRPr="00E252A5">
        <w:rPr>
          <w:sz w:val="24"/>
          <w:szCs w:val="24"/>
        </w:rPr>
        <w:t xml:space="preserve"> «Стоимость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09376D">
        <w:rPr>
          <w:sz w:val="24"/>
          <w:szCs w:val="24"/>
        </w:rPr>
        <w:t>в новой редакции (Приложение № 2);</w:t>
      </w:r>
    </w:p>
    <w:p w:rsidR="00D96DAE" w:rsidRDefault="00D96DAE" w:rsidP="00E252A5">
      <w:pPr>
        <w:autoSpaceDE w:val="0"/>
        <w:autoSpaceDN w:val="0"/>
        <w:adjustRightInd w:val="0"/>
        <w:ind w:firstLine="708"/>
        <w:jc w:val="both"/>
        <w:rPr>
          <w:sz w:val="24"/>
          <w:szCs w:val="24"/>
        </w:rPr>
      </w:pPr>
      <w:r>
        <w:rPr>
          <w:sz w:val="24"/>
          <w:szCs w:val="24"/>
        </w:rPr>
        <w:t>1</w:t>
      </w:r>
      <w:r w:rsidR="00D54174">
        <w:rPr>
          <w:sz w:val="24"/>
          <w:szCs w:val="24"/>
        </w:rPr>
        <w:t>.3. П</w:t>
      </w:r>
      <w:r w:rsidR="00292E26">
        <w:rPr>
          <w:sz w:val="24"/>
          <w:szCs w:val="24"/>
        </w:rPr>
        <w:t>одпункт 5.1</w:t>
      </w:r>
      <w:r w:rsidR="00A84D82">
        <w:rPr>
          <w:sz w:val="24"/>
          <w:szCs w:val="24"/>
        </w:rPr>
        <w:t xml:space="preserve"> </w:t>
      </w:r>
      <w:r w:rsidR="00D54174">
        <w:rPr>
          <w:sz w:val="24"/>
          <w:szCs w:val="24"/>
        </w:rPr>
        <w:t xml:space="preserve">пункта 5 </w:t>
      </w:r>
      <w:r>
        <w:rPr>
          <w:sz w:val="24"/>
          <w:szCs w:val="24"/>
        </w:rPr>
        <w:t>приложения № 3</w:t>
      </w:r>
      <w:r w:rsidR="00A84D82">
        <w:rPr>
          <w:sz w:val="24"/>
          <w:szCs w:val="24"/>
        </w:rPr>
        <w:t xml:space="preserve"> </w:t>
      </w:r>
      <w:r>
        <w:rPr>
          <w:sz w:val="24"/>
          <w:szCs w:val="24"/>
        </w:rPr>
        <w:t>«</w:t>
      </w:r>
      <w:r w:rsidRPr="00D96DAE">
        <w:rPr>
          <w:sz w:val="24"/>
          <w:szCs w:val="24"/>
        </w:rPr>
        <w:t xml:space="preserve">Требования к качеству гарантированных услуг по погребению умерших на территории муниципального образования «Холмский городской округ», личность которых не установлена органами внутренних дел, не имеющих супруга, близких родственников, иных родственников, законного представителя или при невозможности осуществить ими погребение, а также </w:t>
      </w:r>
      <w:r w:rsidRPr="00D96DAE">
        <w:rPr>
          <w:sz w:val="24"/>
          <w:szCs w:val="24"/>
        </w:rPr>
        <w:lastRenderedPageBreak/>
        <w:t>при отсутствии иных лиц, взявших на себя обязанность осуществить погребени</w:t>
      </w:r>
      <w:r w:rsidR="0009376D">
        <w:rPr>
          <w:sz w:val="24"/>
          <w:szCs w:val="24"/>
        </w:rPr>
        <w:t>е умершего» изложить в новой</w:t>
      </w:r>
      <w:r w:rsidRPr="00D96DAE">
        <w:rPr>
          <w:sz w:val="24"/>
          <w:szCs w:val="24"/>
        </w:rPr>
        <w:t xml:space="preserve"> редакции:</w:t>
      </w:r>
    </w:p>
    <w:p w:rsidR="00D96DAE" w:rsidRDefault="005A3EFD" w:rsidP="00EC176F">
      <w:pPr>
        <w:autoSpaceDE w:val="0"/>
        <w:autoSpaceDN w:val="0"/>
        <w:adjustRightInd w:val="0"/>
        <w:ind w:firstLine="708"/>
        <w:jc w:val="both"/>
        <w:rPr>
          <w:sz w:val="24"/>
          <w:szCs w:val="24"/>
        </w:rPr>
      </w:pPr>
      <w:r>
        <w:rPr>
          <w:sz w:val="24"/>
          <w:szCs w:val="24"/>
        </w:rPr>
        <w:t>«Подготовка могилы Копка могилы размером 2,3</w:t>
      </w:r>
      <w:r w:rsidR="00EC176F">
        <w:rPr>
          <w:sz w:val="24"/>
          <w:szCs w:val="24"/>
        </w:rPr>
        <w:t xml:space="preserve">м </w:t>
      </w:r>
      <w:r>
        <w:rPr>
          <w:sz w:val="24"/>
          <w:szCs w:val="24"/>
          <w:lang w:val="en-US"/>
        </w:rPr>
        <w:t>x</w:t>
      </w:r>
      <w:r w:rsidR="00A92D42">
        <w:rPr>
          <w:sz w:val="24"/>
          <w:szCs w:val="24"/>
        </w:rPr>
        <w:t>1,0</w:t>
      </w:r>
      <w:r w:rsidR="00EC176F">
        <w:rPr>
          <w:sz w:val="24"/>
          <w:szCs w:val="24"/>
        </w:rPr>
        <w:t xml:space="preserve">м </w:t>
      </w:r>
      <w:r w:rsidR="00A92D42">
        <w:rPr>
          <w:sz w:val="24"/>
          <w:szCs w:val="24"/>
          <w:lang w:val="en-US"/>
        </w:rPr>
        <w:t>x</w:t>
      </w:r>
      <w:r w:rsidR="00EC176F">
        <w:rPr>
          <w:sz w:val="24"/>
          <w:szCs w:val="24"/>
        </w:rPr>
        <w:t xml:space="preserve"> 1,5м»</w:t>
      </w:r>
      <w:r w:rsidR="0009376D">
        <w:rPr>
          <w:sz w:val="24"/>
          <w:szCs w:val="24"/>
        </w:rPr>
        <w:t>;</w:t>
      </w:r>
    </w:p>
    <w:p w:rsidR="00EC176F" w:rsidRDefault="00D54174" w:rsidP="0009376D">
      <w:pPr>
        <w:autoSpaceDE w:val="0"/>
        <w:autoSpaceDN w:val="0"/>
        <w:adjustRightInd w:val="0"/>
        <w:ind w:firstLine="708"/>
        <w:jc w:val="both"/>
        <w:rPr>
          <w:sz w:val="24"/>
          <w:szCs w:val="24"/>
        </w:rPr>
      </w:pPr>
      <w:r>
        <w:rPr>
          <w:sz w:val="24"/>
          <w:szCs w:val="24"/>
        </w:rPr>
        <w:t>1.4. П</w:t>
      </w:r>
      <w:r w:rsidR="00292E26" w:rsidRPr="00292E26">
        <w:rPr>
          <w:sz w:val="24"/>
          <w:szCs w:val="24"/>
        </w:rPr>
        <w:t>одп</w:t>
      </w:r>
      <w:r w:rsidR="00292E26">
        <w:rPr>
          <w:sz w:val="24"/>
          <w:szCs w:val="24"/>
        </w:rPr>
        <w:t xml:space="preserve">ункт 4.1 </w:t>
      </w:r>
      <w:r>
        <w:rPr>
          <w:sz w:val="24"/>
          <w:szCs w:val="24"/>
        </w:rPr>
        <w:t xml:space="preserve">пункта 4 </w:t>
      </w:r>
      <w:r w:rsidR="00292E26">
        <w:rPr>
          <w:sz w:val="24"/>
          <w:szCs w:val="24"/>
        </w:rPr>
        <w:t>приложения № 4</w:t>
      </w:r>
      <w:r w:rsidR="00292E26" w:rsidRPr="00292E26">
        <w:rPr>
          <w:sz w:val="24"/>
          <w:szCs w:val="24"/>
        </w:rPr>
        <w:t xml:space="preserve"> «Требования к качеству гарантированных услуг по погребению умерших на территории муниципального образования «Холмский городской округ», </w:t>
      </w:r>
      <w:r w:rsidR="00292E26">
        <w:rPr>
          <w:sz w:val="24"/>
          <w:szCs w:val="24"/>
        </w:rPr>
        <w:t>имеющих супруга, близких родственников, иных родственников, законного представителя или иного лица, взявшего на себя обязанность осу</w:t>
      </w:r>
      <w:r w:rsidR="001F5278">
        <w:rPr>
          <w:sz w:val="24"/>
          <w:szCs w:val="24"/>
        </w:rPr>
        <w:t>ществить погребение»</w:t>
      </w:r>
      <w:r w:rsidR="0009376D">
        <w:rPr>
          <w:sz w:val="24"/>
          <w:szCs w:val="24"/>
        </w:rPr>
        <w:t xml:space="preserve"> изложить в новой</w:t>
      </w:r>
      <w:r w:rsidR="00292E26" w:rsidRPr="00292E26">
        <w:rPr>
          <w:sz w:val="24"/>
          <w:szCs w:val="24"/>
        </w:rPr>
        <w:t xml:space="preserve"> редакции:</w:t>
      </w:r>
    </w:p>
    <w:p w:rsidR="001F5278" w:rsidRDefault="00CF1576" w:rsidP="0009376D">
      <w:pPr>
        <w:autoSpaceDE w:val="0"/>
        <w:autoSpaceDN w:val="0"/>
        <w:adjustRightInd w:val="0"/>
        <w:ind w:firstLine="708"/>
        <w:jc w:val="both"/>
        <w:rPr>
          <w:sz w:val="24"/>
          <w:szCs w:val="24"/>
        </w:rPr>
      </w:pPr>
      <w:r>
        <w:rPr>
          <w:sz w:val="24"/>
          <w:szCs w:val="24"/>
        </w:rPr>
        <w:t>«</w:t>
      </w:r>
      <w:r w:rsidR="0009376D" w:rsidRPr="0009376D">
        <w:rPr>
          <w:sz w:val="24"/>
          <w:szCs w:val="24"/>
        </w:rPr>
        <w:t>Подготовка могилы Копка моги</w:t>
      </w:r>
      <w:r w:rsidR="0009376D">
        <w:rPr>
          <w:sz w:val="24"/>
          <w:szCs w:val="24"/>
        </w:rPr>
        <w:t>лы размером 2,3м x 1,0м x 1,5м».</w:t>
      </w:r>
    </w:p>
    <w:p w:rsidR="00CF1576" w:rsidRPr="00B56DFB" w:rsidRDefault="00CF1576" w:rsidP="00B56DFB">
      <w:pPr>
        <w:ind w:firstLine="708"/>
        <w:rPr>
          <w:sz w:val="24"/>
          <w:szCs w:val="24"/>
        </w:rPr>
      </w:pPr>
      <w:r w:rsidRPr="00B56DFB">
        <w:rPr>
          <w:sz w:val="24"/>
          <w:szCs w:val="24"/>
        </w:rPr>
        <w:t>2. Опубликовать настоящее решение в газете «Холмская панорама».</w:t>
      </w:r>
    </w:p>
    <w:p w:rsidR="003B11AD" w:rsidRPr="00B56DFB" w:rsidRDefault="00CF1576" w:rsidP="00B56DFB">
      <w:pPr>
        <w:ind w:firstLine="708"/>
        <w:rPr>
          <w:sz w:val="24"/>
          <w:szCs w:val="24"/>
        </w:rPr>
      </w:pPr>
      <w:r w:rsidRPr="00B56DFB">
        <w:rPr>
          <w:sz w:val="24"/>
          <w:szCs w:val="24"/>
        </w:rPr>
        <w:t>3</w:t>
      </w:r>
      <w:r w:rsidR="003B11AD" w:rsidRPr="00B56DFB">
        <w:rPr>
          <w:sz w:val="24"/>
          <w:szCs w:val="24"/>
        </w:rPr>
        <w:t>. Настоящее решение вступает</w:t>
      </w:r>
      <w:r w:rsidR="00E55B30" w:rsidRPr="00B56DFB">
        <w:rPr>
          <w:sz w:val="24"/>
          <w:szCs w:val="24"/>
        </w:rPr>
        <w:t xml:space="preserve"> в си</w:t>
      </w:r>
      <w:r w:rsidR="001F5278" w:rsidRPr="00B56DFB">
        <w:rPr>
          <w:sz w:val="24"/>
          <w:szCs w:val="24"/>
        </w:rPr>
        <w:t>лу с момента опубликования.</w:t>
      </w:r>
    </w:p>
    <w:p w:rsidR="003B11AD" w:rsidRPr="00B56DFB" w:rsidRDefault="00B56DFB" w:rsidP="00B56DFB">
      <w:pPr>
        <w:ind w:firstLine="708"/>
        <w:rPr>
          <w:sz w:val="24"/>
          <w:szCs w:val="24"/>
        </w:rPr>
      </w:pPr>
      <w:r w:rsidRPr="00B56DFB">
        <w:rPr>
          <w:sz w:val="24"/>
          <w:szCs w:val="24"/>
        </w:rPr>
        <w:t xml:space="preserve">4. </w:t>
      </w:r>
      <w:r w:rsidR="00CF1576" w:rsidRPr="00B56DFB">
        <w:rPr>
          <w:sz w:val="24"/>
          <w:szCs w:val="24"/>
        </w:rPr>
        <w:t>Контроль</w:t>
      </w:r>
      <w:r w:rsidR="003B11AD" w:rsidRPr="00B56DFB">
        <w:rPr>
          <w:sz w:val="24"/>
          <w:szCs w:val="24"/>
        </w:rPr>
        <w:t xml:space="preserve"> за исполнением настоящего решения возложить на главу администрации муниципального образования «Холмский городской округ» (</w:t>
      </w:r>
      <w:proofErr w:type="spellStart"/>
      <w:r w:rsidR="003B11AD" w:rsidRPr="00B56DFB">
        <w:rPr>
          <w:sz w:val="24"/>
          <w:szCs w:val="24"/>
        </w:rPr>
        <w:t>Сухомесов</w:t>
      </w:r>
      <w:proofErr w:type="spellEnd"/>
      <w:r w:rsidR="003B11AD" w:rsidRPr="00B56DFB">
        <w:rPr>
          <w:sz w:val="24"/>
          <w:szCs w:val="24"/>
        </w:rPr>
        <w:t xml:space="preserve"> </w:t>
      </w:r>
      <w:proofErr w:type="spellStart"/>
      <w:r w:rsidR="003B11AD" w:rsidRPr="00B56DFB">
        <w:rPr>
          <w:sz w:val="24"/>
          <w:szCs w:val="24"/>
        </w:rPr>
        <w:t>А.М</w:t>
      </w:r>
      <w:proofErr w:type="spellEnd"/>
      <w:r w:rsidR="003B11AD" w:rsidRPr="00B56DFB">
        <w:rPr>
          <w:sz w:val="24"/>
          <w:szCs w:val="24"/>
        </w:rPr>
        <w:t>.) и постоянную комиссию по экономике и бюджету Собрания муниципального образования «Холмский городской округ» (</w:t>
      </w:r>
      <w:proofErr w:type="spellStart"/>
      <w:r w:rsidR="003B11AD" w:rsidRPr="00B56DFB">
        <w:rPr>
          <w:sz w:val="24"/>
          <w:szCs w:val="24"/>
        </w:rPr>
        <w:t>Тян</w:t>
      </w:r>
      <w:proofErr w:type="spellEnd"/>
      <w:r w:rsidR="003B11AD" w:rsidRPr="00B56DFB">
        <w:rPr>
          <w:sz w:val="24"/>
          <w:szCs w:val="24"/>
        </w:rPr>
        <w:t xml:space="preserve"> </w:t>
      </w:r>
      <w:proofErr w:type="spellStart"/>
      <w:r w:rsidR="003B11AD" w:rsidRPr="00B56DFB">
        <w:rPr>
          <w:sz w:val="24"/>
          <w:szCs w:val="24"/>
        </w:rPr>
        <w:t>А.С</w:t>
      </w:r>
      <w:proofErr w:type="spellEnd"/>
      <w:r w:rsidR="003B11AD" w:rsidRPr="00B56DFB">
        <w:rPr>
          <w:sz w:val="24"/>
          <w:szCs w:val="24"/>
        </w:rPr>
        <w:t>.).</w:t>
      </w:r>
    </w:p>
    <w:p w:rsidR="003B11AD" w:rsidRDefault="003B11AD" w:rsidP="00B56DFB">
      <w:pPr>
        <w:autoSpaceDE w:val="0"/>
        <w:autoSpaceDN w:val="0"/>
        <w:adjustRightInd w:val="0"/>
        <w:spacing w:before="480"/>
        <w:jc w:val="both"/>
        <w:rPr>
          <w:sz w:val="24"/>
          <w:szCs w:val="24"/>
        </w:rPr>
      </w:pPr>
    </w:p>
    <w:p w:rsidR="003B11AD" w:rsidRDefault="003B11AD" w:rsidP="003B11AD">
      <w:pPr>
        <w:autoSpaceDE w:val="0"/>
        <w:autoSpaceDN w:val="0"/>
        <w:adjustRightInd w:val="0"/>
        <w:spacing w:before="480"/>
        <w:jc w:val="both"/>
        <w:rPr>
          <w:sz w:val="24"/>
          <w:szCs w:val="24"/>
        </w:rPr>
      </w:pPr>
    </w:p>
    <w:p w:rsidR="003B11AD" w:rsidRDefault="009D0C29" w:rsidP="003B11AD">
      <w:pPr>
        <w:autoSpaceDE w:val="0"/>
        <w:autoSpaceDN w:val="0"/>
        <w:adjustRightInd w:val="0"/>
        <w:jc w:val="both"/>
        <w:rPr>
          <w:sz w:val="24"/>
          <w:szCs w:val="24"/>
        </w:rPr>
      </w:pPr>
      <w:proofErr w:type="spellStart"/>
      <w:r>
        <w:rPr>
          <w:sz w:val="24"/>
          <w:szCs w:val="24"/>
        </w:rPr>
        <w:t>И.о</w:t>
      </w:r>
      <w:proofErr w:type="spellEnd"/>
      <w:r>
        <w:rPr>
          <w:sz w:val="24"/>
          <w:szCs w:val="24"/>
        </w:rPr>
        <w:t>. главы</w:t>
      </w:r>
      <w:r w:rsidR="003B11AD">
        <w:rPr>
          <w:sz w:val="24"/>
          <w:szCs w:val="24"/>
        </w:rPr>
        <w:t xml:space="preserve"> </w:t>
      </w:r>
      <w:r w:rsidR="001F5278">
        <w:rPr>
          <w:sz w:val="24"/>
          <w:szCs w:val="24"/>
        </w:rPr>
        <w:t>муниципального образования</w:t>
      </w:r>
      <w:r w:rsidR="00752B80">
        <w:rPr>
          <w:sz w:val="24"/>
          <w:szCs w:val="24"/>
        </w:rPr>
        <w:t>-</w:t>
      </w:r>
    </w:p>
    <w:p w:rsidR="003B11AD" w:rsidRDefault="009D0C29" w:rsidP="003B11AD">
      <w:pPr>
        <w:autoSpaceDE w:val="0"/>
        <w:autoSpaceDN w:val="0"/>
        <w:adjustRightInd w:val="0"/>
        <w:jc w:val="both"/>
        <w:rPr>
          <w:sz w:val="24"/>
          <w:szCs w:val="24"/>
        </w:rPr>
      </w:pPr>
      <w:r>
        <w:rPr>
          <w:sz w:val="24"/>
          <w:szCs w:val="24"/>
        </w:rPr>
        <w:t>председателя</w:t>
      </w:r>
      <w:r w:rsidR="001F5278">
        <w:rPr>
          <w:sz w:val="24"/>
          <w:szCs w:val="24"/>
        </w:rPr>
        <w:t xml:space="preserve"> Собрания</w:t>
      </w:r>
    </w:p>
    <w:p w:rsidR="001F5278" w:rsidRDefault="001F5278" w:rsidP="003B11AD">
      <w:pPr>
        <w:autoSpaceDE w:val="0"/>
        <w:autoSpaceDN w:val="0"/>
        <w:adjustRightInd w:val="0"/>
        <w:jc w:val="both"/>
        <w:rPr>
          <w:sz w:val="24"/>
          <w:szCs w:val="24"/>
        </w:rPr>
      </w:pPr>
      <w:r>
        <w:rPr>
          <w:sz w:val="24"/>
          <w:szCs w:val="24"/>
        </w:rPr>
        <w:t>муниципального образования</w:t>
      </w:r>
    </w:p>
    <w:p w:rsidR="003B11AD" w:rsidRPr="00752E25" w:rsidRDefault="003B11AD" w:rsidP="003B11AD">
      <w:pPr>
        <w:autoSpaceDE w:val="0"/>
        <w:autoSpaceDN w:val="0"/>
        <w:adjustRightInd w:val="0"/>
        <w:jc w:val="both"/>
        <w:rPr>
          <w:sz w:val="24"/>
          <w:szCs w:val="24"/>
        </w:rPr>
      </w:pPr>
      <w:r>
        <w:rPr>
          <w:sz w:val="24"/>
          <w:szCs w:val="24"/>
        </w:rPr>
        <w:t xml:space="preserve">«Холмский городской </w:t>
      </w:r>
      <w:proofErr w:type="gramStart"/>
      <w:r w:rsidR="0009376D">
        <w:rPr>
          <w:sz w:val="24"/>
          <w:szCs w:val="24"/>
        </w:rPr>
        <w:t>округ»</w:t>
      </w:r>
      <w:r w:rsidR="001F5278">
        <w:rPr>
          <w:sz w:val="24"/>
          <w:szCs w:val="24"/>
        </w:rPr>
        <w:t xml:space="preserve">   </w:t>
      </w:r>
      <w:proofErr w:type="gramEnd"/>
      <w:r w:rsidR="001F5278">
        <w:rPr>
          <w:sz w:val="24"/>
          <w:szCs w:val="24"/>
        </w:rPr>
        <w:t xml:space="preserve">         </w:t>
      </w:r>
      <w:r w:rsidR="00502EA1">
        <w:rPr>
          <w:sz w:val="24"/>
          <w:szCs w:val="24"/>
        </w:rPr>
        <w:t xml:space="preserve">                                            </w:t>
      </w:r>
      <w:r w:rsidR="009D0C29">
        <w:rPr>
          <w:sz w:val="24"/>
          <w:szCs w:val="24"/>
        </w:rPr>
        <w:t xml:space="preserve">   </w:t>
      </w:r>
      <w:proofErr w:type="spellStart"/>
      <w:r w:rsidR="009D0C29">
        <w:rPr>
          <w:sz w:val="24"/>
          <w:szCs w:val="24"/>
        </w:rPr>
        <w:t>С.В</w:t>
      </w:r>
      <w:proofErr w:type="spellEnd"/>
      <w:r w:rsidR="009D0C29">
        <w:rPr>
          <w:sz w:val="24"/>
          <w:szCs w:val="24"/>
        </w:rPr>
        <w:t>. Мищенко</w:t>
      </w:r>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B56DFB" w:rsidP="00B56DFB">
      <w:pPr>
        <w:tabs>
          <w:tab w:val="left" w:pos="990"/>
        </w:tabs>
      </w:pPr>
      <w:r>
        <w:tab/>
      </w: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5A3EFD">
      <w:pPr>
        <w:autoSpaceDE w:val="0"/>
        <w:autoSpaceDN w:val="0"/>
        <w:adjustRightInd w:val="0"/>
        <w:jc w:val="right"/>
        <w:rPr>
          <w:sz w:val="24"/>
          <w:szCs w:val="24"/>
        </w:rPr>
      </w:pPr>
      <w:r w:rsidRPr="00D10D83">
        <w:rPr>
          <w:sz w:val="24"/>
          <w:szCs w:val="24"/>
        </w:rPr>
        <w:t>Приложение № 1</w:t>
      </w:r>
    </w:p>
    <w:p w:rsidR="005A3EFD" w:rsidRDefault="005A3EFD" w:rsidP="005A3EFD">
      <w:pPr>
        <w:autoSpaceDE w:val="0"/>
        <w:autoSpaceDN w:val="0"/>
        <w:adjustRightInd w:val="0"/>
        <w:jc w:val="right"/>
        <w:rPr>
          <w:sz w:val="24"/>
          <w:szCs w:val="24"/>
        </w:rPr>
      </w:pPr>
      <w:r>
        <w:rPr>
          <w:sz w:val="24"/>
          <w:szCs w:val="24"/>
        </w:rPr>
        <w:t>к решению Собрания</w:t>
      </w:r>
    </w:p>
    <w:p w:rsidR="005A3EFD" w:rsidRDefault="005A3EFD" w:rsidP="005A3EFD">
      <w:pPr>
        <w:autoSpaceDE w:val="0"/>
        <w:autoSpaceDN w:val="0"/>
        <w:adjustRightInd w:val="0"/>
        <w:jc w:val="right"/>
        <w:rPr>
          <w:sz w:val="24"/>
          <w:szCs w:val="24"/>
        </w:rPr>
      </w:pPr>
      <w:r>
        <w:rPr>
          <w:sz w:val="24"/>
          <w:szCs w:val="24"/>
        </w:rPr>
        <w:t>муниципального образования</w:t>
      </w:r>
    </w:p>
    <w:p w:rsidR="005A3EFD" w:rsidRDefault="005A3EFD" w:rsidP="005A3EFD">
      <w:pPr>
        <w:autoSpaceDE w:val="0"/>
        <w:autoSpaceDN w:val="0"/>
        <w:adjustRightInd w:val="0"/>
        <w:jc w:val="right"/>
        <w:rPr>
          <w:sz w:val="24"/>
          <w:szCs w:val="24"/>
        </w:rPr>
      </w:pPr>
      <w:r>
        <w:rPr>
          <w:sz w:val="24"/>
          <w:szCs w:val="24"/>
        </w:rPr>
        <w:t>«Холмский городской округ»</w:t>
      </w:r>
    </w:p>
    <w:p w:rsidR="005A3EFD" w:rsidRPr="00D10D83" w:rsidRDefault="00B424CE" w:rsidP="005A3EFD">
      <w:pPr>
        <w:autoSpaceDE w:val="0"/>
        <w:autoSpaceDN w:val="0"/>
        <w:adjustRightInd w:val="0"/>
        <w:jc w:val="right"/>
        <w:rPr>
          <w:sz w:val="24"/>
          <w:szCs w:val="24"/>
        </w:rPr>
      </w:pPr>
      <w:r>
        <w:rPr>
          <w:sz w:val="24"/>
          <w:szCs w:val="24"/>
        </w:rPr>
        <w:t>от 28.09.2017 г. № 49/5-513</w:t>
      </w:r>
    </w:p>
    <w:p w:rsidR="005A3EFD" w:rsidRDefault="005A3EFD" w:rsidP="005A3EFD">
      <w:pPr>
        <w:autoSpaceDE w:val="0"/>
        <w:autoSpaceDN w:val="0"/>
        <w:adjustRightInd w:val="0"/>
        <w:jc w:val="both"/>
        <w:rPr>
          <w:sz w:val="24"/>
          <w:szCs w:val="24"/>
          <w:u w:val="single"/>
        </w:rPr>
      </w:pPr>
    </w:p>
    <w:p w:rsidR="005A3EFD" w:rsidRPr="00D10D83" w:rsidRDefault="005A3EFD" w:rsidP="005A3EFD">
      <w:pPr>
        <w:autoSpaceDE w:val="0"/>
        <w:autoSpaceDN w:val="0"/>
        <w:adjustRightInd w:val="0"/>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p>
    <w:p w:rsidR="005A3EFD" w:rsidRPr="00D10D83" w:rsidRDefault="005A3EFD" w:rsidP="005A3EFD">
      <w:pPr>
        <w:autoSpaceDE w:val="0"/>
        <w:autoSpaceDN w:val="0"/>
        <w:adjustRightInd w:val="0"/>
        <w:jc w:val="center"/>
        <w:rPr>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309"/>
        <w:gridCol w:w="5204"/>
      </w:tblGrid>
      <w:tr w:rsidR="005A3EFD" w:rsidRPr="00E252A5" w:rsidTr="00163FF2">
        <w:trPr>
          <w:trHeight w:val="224"/>
        </w:trPr>
        <w:tc>
          <w:tcPr>
            <w:tcW w:w="496"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328"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23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11.</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175,48,</w:t>
            </w:r>
          </w:p>
        </w:tc>
      </w:tr>
      <w:tr w:rsidR="005A3EFD" w:rsidRPr="00E252A5" w:rsidTr="00163FF2">
        <w:trPr>
          <w:trHeight w:val="35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22.</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деревянного гроба с обвивкой тканью (красный ситец)</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1678,32</w:t>
            </w:r>
          </w:p>
        </w:tc>
      </w:tr>
      <w:tr w:rsidR="005A3EFD" w:rsidRPr="00E252A5" w:rsidTr="00163FF2">
        <w:trPr>
          <w:trHeight w:val="31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w:t>
            </w:r>
            <w:r>
              <w:rPr>
                <w:sz w:val="24"/>
                <w:szCs w:val="24"/>
              </w:rPr>
              <w:t>3.</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надгробной тумбы с обвивкой тканью (красный ситец)</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276,90</w:t>
            </w:r>
          </w:p>
        </w:tc>
      </w:tr>
      <w:tr w:rsidR="005A3EFD" w:rsidRPr="00E252A5" w:rsidTr="00163FF2">
        <w:trPr>
          <w:trHeight w:val="296"/>
        </w:trPr>
        <w:tc>
          <w:tcPr>
            <w:tcW w:w="496" w:type="dxa"/>
            <w:vAlign w:val="center"/>
          </w:tcPr>
          <w:p w:rsidR="005A3EFD" w:rsidRPr="00E252A5" w:rsidRDefault="005A3EFD" w:rsidP="00163FF2">
            <w:pPr>
              <w:autoSpaceDE w:val="0"/>
              <w:autoSpaceDN w:val="0"/>
              <w:adjustRightInd w:val="0"/>
              <w:ind w:firstLine="708"/>
              <w:jc w:val="center"/>
              <w:rPr>
                <w:sz w:val="24"/>
                <w:szCs w:val="24"/>
              </w:rPr>
            </w:pPr>
            <w:r>
              <w:rPr>
                <w:sz w:val="24"/>
                <w:szCs w:val="24"/>
              </w:rPr>
              <w:t>44.</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Изготовление жестяной таблички</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296,19</w:t>
            </w:r>
          </w:p>
        </w:tc>
      </w:tr>
      <w:tr w:rsidR="005A3EFD" w:rsidRPr="00E252A5" w:rsidTr="00163FF2">
        <w:trPr>
          <w:trHeight w:val="376"/>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5</w:t>
            </w:r>
            <w:r>
              <w:rPr>
                <w:sz w:val="24"/>
                <w:szCs w:val="24"/>
              </w:rPr>
              <w:t>5</w:t>
            </w:r>
            <w:r w:rsidRPr="00E252A5">
              <w:rPr>
                <w:sz w:val="24"/>
                <w:szCs w:val="24"/>
              </w:rPr>
              <w:t>.</w:t>
            </w:r>
          </w:p>
        </w:tc>
        <w:tc>
          <w:tcPr>
            <w:tcW w:w="4328" w:type="dxa"/>
            <w:vAlign w:val="center"/>
          </w:tcPr>
          <w:p w:rsidR="005A3EFD" w:rsidRPr="00E252A5" w:rsidRDefault="005A3EFD" w:rsidP="00163FF2">
            <w:pPr>
              <w:autoSpaceDE w:val="0"/>
              <w:autoSpaceDN w:val="0"/>
              <w:adjustRightInd w:val="0"/>
              <w:rPr>
                <w:sz w:val="24"/>
                <w:szCs w:val="24"/>
              </w:rPr>
            </w:pPr>
            <w:r w:rsidRPr="00E252A5">
              <w:rPr>
                <w:sz w:val="24"/>
                <w:szCs w:val="24"/>
              </w:rPr>
              <w:t>Подготовка могилы</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3508,71</w:t>
            </w:r>
          </w:p>
        </w:tc>
      </w:tr>
      <w:tr w:rsidR="005A3EFD" w:rsidRPr="00E252A5" w:rsidTr="00163FF2">
        <w:trPr>
          <w:trHeight w:val="272"/>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6</w:t>
            </w:r>
            <w:r>
              <w:rPr>
                <w:sz w:val="24"/>
                <w:szCs w:val="24"/>
              </w:rPr>
              <w:t>6</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заезд на дом доставка к месту захоронения</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1475,84</w:t>
            </w:r>
          </w:p>
        </w:tc>
      </w:tr>
      <w:tr w:rsidR="005A3EFD" w:rsidRPr="00E252A5" w:rsidTr="00163FF2">
        <w:trPr>
          <w:trHeight w:val="385"/>
        </w:trPr>
        <w:tc>
          <w:tcPr>
            <w:tcW w:w="496"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7</w:t>
            </w:r>
            <w:r>
              <w:rPr>
                <w:sz w:val="24"/>
                <w:szCs w:val="24"/>
              </w:rPr>
              <w:t>7</w:t>
            </w:r>
            <w:r w:rsidRPr="00E252A5">
              <w:rPr>
                <w:sz w:val="24"/>
                <w:szCs w:val="24"/>
              </w:rPr>
              <w:t>.</w:t>
            </w:r>
          </w:p>
        </w:tc>
        <w:tc>
          <w:tcPr>
            <w:tcW w:w="4328"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375,71</w:t>
            </w:r>
          </w:p>
        </w:tc>
      </w:tr>
      <w:tr w:rsidR="005A3EFD" w:rsidRPr="00E252A5" w:rsidTr="00163FF2">
        <w:trPr>
          <w:trHeight w:val="256"/>
        </w:trPr>
        <w:tc>
          <w:tcPr>
            <w:tcW w:w="4824" w:type="dxa"/>
            <w:gridSpan w:val="2"/>
          </w:tcPr>
          <w:p w:rsidR="005A3EFD" w:rsidRPr="00E252A5" w:rsidRDefault="005A3EFD" w:rsidP="00163FF2">
            <w:pPr>
              <w:autoSpaceDE w:val="0"/>
              <w:autoSpaceDN w:val="0"/>
              <w:adjustRightInd w:val="0"/>
              <w:ind w:firstLine="708"/>
              <w:jc w:val="both"/>
              <w:rPr>
                <w:sz w:val="24"/>
                <w:szCs w:val="24"/>
              </w:rPr>
            </w:pPr>
            <w:r w:rsidRPr="00E252A5">
              <w:rPr>
                <w:sz w:val="24"/>
                <w:szCs w:val="24"/>
              </w:rPr>
              <w:t>Итого:</w:t>
            </w:r>
          </w:p>
        </w:tc>
        <w:tc>
          <w:tcPr>
            <w:tcW w:w="523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7787,15</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Прилож</w:t>
      </w:r>
      <w:r>
        <w:rPr>
          <w:sz w:val="24"/>
          <w:szCs w:val="24"/>
        </w:rPr>
        <w:t>ение № 2</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к решению Собрания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муниципального образования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«Холмский городской округ»</w:t>
      </w:r>
    </w:p>
    <w:p w:rsidR="005A3EFD" w:rsidRPr="00D10D83" w:rsidRDefault="00B424CE"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Pr>
          <w:sz w:val="24"/>
          <w:szCs w:val="24"/>
        </w:rPr>
        <w:t>от 28.09.2017 г. № 49/5-513</w:t>
      </w: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b/>
          <w:sz w:val="24"/>
          <w:szCs w:val="24"/>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230"/>
        <w:gridCol w:w="5082"/>
      </w:tblGrid>
      <w:tr w:rsidR="005A3EFD" w:rsidRPr="00E252A5" w:rsidTr="00163FF2">
        <w:trPr>
          <w:trHeight w:val="224"/>
        </w:trPr>
        <w:tc>
          <w:tcPr>
            <w:tcW w:w="900" w:type="dxa"/>
            <w:vAlign w:val="center"/>
          </w:tcPr>
          <w:p w:rsidR="005A3EFD" w:rsidRPr="00E252A5" w:rsidRDefault="005A3EFD" w:rsidP="00163FF2">
            <w:pPr>
              <w:autoSpaceDE w:val="0"/>
              <w:autoSpaceDN w:val="0"/>
              <w:adjustRightInd w:val="0"/>
              <w:jc w:val="center"/>
              <w:rPr>
                <w:b/>
                <w:sz w:val="24"/>
                <w:szCs w:val="24"/>
              </w:rPr>
            </w:pPr>
            <w:r>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230"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5082"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5A3EFD" w:rsidRPr="00E252A5" w:rsidTr="00163FF2">
        <w:trPr>
          <w:trHeight w:val="344"/>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1.</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Услуги приемщика заказов по оформлению документов, необходимых для погребения</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175,48,</w:t>
            </w:r>
          </w:p>
        </w:tc>
      </w:tr>
      <w:tr w:rsidR="005A3EFD" w:rsidRPr="00E252A5" w:rsidTr="00163FF2">
        <w:trPr>
          <w:trHeight w:val="35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2.</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 xml:space="preserve">Изготовление деревянного гроба с обвивкой тканью </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1678,32</w:t>
            </w:r>
          </w:p>
        </w:tc>
      </w:tr>
      <w:tr w:rsidR="005A3EFD" w:rsidRPr="00E252A5" w:rsidTr="00163FF2">
        <w:trPr>
          <w:trHeight w:val="31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3.</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Облачение тела</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151,48</w:t>
            </w:r>
          </w:p>
        </w:tc>
      </w:tr>
      <w:tr w:rsidR="005A3EFD" w:rsidRPr="00E252A5" w:rsidTr="00163FF2">
        <w:trPr>
          <w:trHeight w:val="29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4.</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Подготовка могилы</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3930,32</w:t>
            </w:r>
          </w:p>
        </w:tc>
      </w:tr>
      <w:tr w:rsidR="005A3EFD" w:rsidRPr="00E252A5" w:rsidTr="00163FF2">
        <w:trPr>
          <w:trHeight w:val="376"/>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5.</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Вынос гроба из морга, доставка к месту захоронения</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1475,84</w:t>
            </w:r>
          </w:p>
        </w:tc>
      </w:tr>
      <w:tr w:rsidR="005A3EFD" w:rsidRPr="00E252A5" w:rsidTr="00163FF2">
        <w:trPr>
          <w:trHeight w:val="272"/>
        </w:trPr>
        <w:tc>
          <w:tcPr>
            <w:tcW w:w="900" w:type="dxa"/>
            <w:vAlign w:val="center"/>
          </w:tcPr>
          <w:p w:rsidR="005A3EFD" w:rsidRPr="00E252A5" w:rsidRDefault="005A3EFD" w:rsidP="00163FF2">
            <w:pPr>
              <w:autoSpaceDE w:val="0"/>
              <w:autoSpaceDN w:val="0"/>
              <w:adjustRightInd w:val="0"/>
              <w:jc w:val="center"/>
              <w:rPr>
                <w:sz w:val="24"/>
                <w:szCs w:val="24"/>
              </w:rPr>
            </w:pPr>
            <w:r>
              <w:rPr>
                <w:sz w:val="24"/>
                <w:szCs w:val="24"/>
              </w:rPr>
              <w:t>6.</w:t>
            </w:r>
          </w:p>
        </w:tc>
        <w:tc>
          <w:tcPr>
            <w:tcW w:w="4230" w:type="dxa"/>
            <w:vAlign w:val="center"/>
          </w:tcPr>
          <w:p w:rsidR="005A3EFD" w:rsidRPr="00E252A5" w:rsidRDefault="005A3EFD" w:rsidP="00163FF2">
            <w:pPr>
              <w:autoSpaceDE w:val="0"/>
              <w:autoSpaceDN w:val="0"/>
              <w:adjustRightInd w:val="0"/>
              <w:jc w:val="both"/>
              <w:rPr>
                <w:sz w:val="24"/>
                <w:szCs w:val="24"/>
              </w:rPr>
            </w:pPr>
            <w:r w:rsidRPr="00E252A5">
              <w:rPr>
                <w:sz w:val="24"/>
                <w:szCs w:val="24"/>
              </w:rPr>
              <w:t>Захоронение</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375,71</w:t>
            </w:r>
          </w:p>
        </w:tc>
      </w:tr>
      <w:tr w:rsidR="005A3EFD" w:rsidRPr="00E252A5" w:rsidTr="00163FF2">
        <w:trPr>
          <w:trHeight w:val="304"/>
        </w:trPr>
        <w:tc>
          <w:tcPr>
            <w:tcW w:w="5130" w:type="dxa"/>
            <w:gridSpan w:val="2"/>
            <w:vAlign w:val="center"/>
          </w:tcPr>
          <w:p w:rsidR="005A3EFD" w:rsidRPr="00E252A5" w:rsidRDefault="005A3EFD" w:rsidP="00163FF2">
            <w:pPr>
              <w:autoSpaceDE w:val="0"/>
              <w:autoSpaceDN w:val="0"/>
              <w:adjustRightInd w:val="0"/>
              <w:ind w:firstLine="708"/>
              <w:jc w:val="both"/>
              <w:rPr>
                <w:sz w:val="24"/>
                <w:szCs w:val="24"/>
              </w:rPr>
            </w:pPr>
            <w:r>
              <w:rPr>
                <w:sz w:val="24"/>
                <w:szCs w:val="24"/>
              </w:rPr>
              <w:t>Итого:</w:t>
            </w:r>
          </w:p>
        </w:tc>
        <w:tc>
          <w:tcPr>
            <w:tcW w:w="5082" w:type="dxa"/>
            <w:vAlign w:val="center"/>
          </w:tcPr>
          <w:p w:rsidR="005A3EFD" w:rsidRPr="00E252A5" w:rsidRDefault="005A3EFD" w:rsidP="00163FF2">
            <w:pPr>
              <w:autoSpaceDE w:val="0"/>
              <w:autoSpaceDN w:val="0"/>
              <w:adjustRightInd w:val="0"/>
              <w:ind w:firstLine="708"/>
              <w:jc w:val="center"/>
              <w:rPr>
                <w:sz w:val="24"/>
                <w:szCs w:val="24"/>
              </w:rPr>
            </w:pPr>
            <w:r w:rsidRPr="00E252A5">
              <w:rPr>
                <w:sz w:val="24"/>
                <w:szCs w:val="24"/>
              </w:rPr>
              <w:t>7787,15</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B11AD" w:rsidRDefault="003B11AD" w:rsidP="00B25915"/>
    <w:sectPr w:rsidR="003B11AD" w:rsidSect="003A0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76BC"/>
    <w:rsid w:val="00001D7D"/>
    <w:rsid w:val="00013C38"/>
    <w:rsid w:val="00023500"/>
    <w:rsid w:val="0009376D"/>
    <w:rsid w:val="000976BC"/>
    <w:rsid w:val="000E0F30"/>
    <w:rsid w:val="00100DB7"/>
    <w:rsid w:val="001525D9"/>
    <w:rsid w:val="001F5278"/>
    <w:rsid w:val="002220A4"/>
    <w:rsid w:val="00292E26"/>
    <w:rsid w:val="003406BC"/>
    <w:rsid w:val="0038458C"/>
    <w:rsid w:val="003A0439"/>
    <w:rsid w:val="003B11AD"/>
    <w:rsid w:val="004959B2"/>
    <w:rsid w:val="004A60EF"/>
    <w:rsid w:val="004E2A3C"/>
    <w:rsid w:val="00502EA1"/>
    <w:rsid w:val="005A3EFD"/>
    <w:rsid w:val="00627DEC"/>
    <w:rsid w:val="00657B0D"/>
    <w:rsid w:val="006B25CE"/>
    <w:rsid w:val="00734CC1"/>
    <w:rsid w:val="00735973"/>
    <w:rsid w:val="00752B80"/>
    <w:rsid w:val="007D4829"/>
    <w:rsid w:val="008A72B1"/>
    <w:rsid w:val="008D20D1"/>
    <w:rsid w:val="00946842"/>
    <w:rsid w:val="00980D6A"/>
    <w:rsid w:val="00996BBC"/>
    <w:rsid w:val="009B50D7"/>
    <w:rsid w:val="009D0C29"/>
    <w:rsid w:val="009D4676"/>
    <w:rsid w:val="009E18D7"/>
    <w:rsid w:val="009F3B76"/>
    <w:rsid w:val="00A43A03"/>
    <w:rsid w:val="00A83384"/>
    <w:rsid w:val="00A84D82"/>
    <w:rsid w:val="00A92D42"/>
    <w:rsid w:val="00AA73B3"/>
    <w:rsid w:val="00AC2A40"/>
    <w:rsid w:val="00AD5D20"/>
    <w:rsid w:val="00B25915"/>
    <w:rsid w:val="00B41D62"/>
    <w:rsid w:val="00B424CE"/>
    <w:rsid w:val="00B56DFB"/>
    <w:rsid w:val="00C0160A"/>
    <w:rsid w:val="00C05FBE"/>
    <w:rsid w:val="00C450CE"/>
    <w:rsid w:val="00CD4371"/>
    <w:rsid w:val="00CF1576"/>
    <w:rsid w:val="00D10D83"/>
    <w:rsid w:val="00D54174"/>
    <w:rsid w:val="00D66406"/>
    <w:rsid w:val="00D96DAE"/>
    <w:rsid w:val="00DC3282"/>
    <w:rsid w:val="00DD066B"/>
    <w:rsid w:val="00DF012B"/>
    <w:rsid w:val="00E252A5"/>
    <w:rsid w:val="00E364C1"/>
    <w:rsid w:val="00E55B30"/>
    <w:rsid w:val="00EC176F"/>
    <w:rsid w:val="00EE5353"/>
    <w:rsid w:val="00EF1428"/>
    <w:rsid w:val="00F564E8"/>
    <w:rsid w:val="00F83FB3"/>
    <w:rsid w:val="00F91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CB1ED88-02DC-460B-91C8-E1C70630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6</cp:revision>
  <cp:lastPrinted>2017-09-28T02:06:00Z</cp:lastPrinted>
  <dcterms:created xsi:type="dcterms:W3CDTF">2017-09-22T00:11:00Z</dcterms:created>
  <dcterms:modified xsi:type="dcterms:W3CDTF">2017-09-28T02:09:00Z</dcterms:modified>
</cp:coreProperties>
</file>