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170" w:rsidRPr="000C118B" w:rsidRDefault="009553A1" w:rsidP="00E22170">
      <w:pPr>
        <w:jc w:val="center"/>
      </w:pPr>
      <w:r>
        <w:rPr>
          <w:noProof/>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75pt;margin-top:6.65pt;width:37.05pt;height:54pt;z-index:-251658752;mso-wrap-edited:f" wrapcoords="-450 0 -450 21300 21600 21300 21600 0 -450 0">
            <v:imagedata r:id="rId7" o:title="" gain="74473f" grayscale="t" bilevel="t"/>
            <w10:wrap type="through"/>
          </v:shape>
          <o:OLEObject Type="Embed" ProgID="MSPhotoEd.3" ShapeID="_x0000_s1026" DrawAspect="Content" ObjectID="_1762258605" r:id="rId8"/>
        </w:object>
      </w:r>
      <w:r w:rsidR="000C118B" w:rsidRPr="000C118B">
        <w:t xml:space="preserve"> </w:t>
      </w:r>
    </w:p>
    <w:p w:rsidR="000C118B" w:rsidRPr="000C118B" w:rsidRDefault="000C118B" w:rsidP="00E22170">
      <w:pPr>
        <w:jc w:val="center"/>
      </w:pPr>
    </w:p>
    <w:p w:rsidR="00E22170" w:rsidRDefault="00E22170" w:rsidP="00E22170">
      <w:pPr>
        <w:keepNext/>
        <w:jc w:val="center"/>
        <w:outlineLvl w:val="2"/>
        <w:rPr>
          <w:rFonts w:eastAsia="Times New Roman"/>
          <w:b/>
          <w:bCs/>
          <w:sz w:val="32"/>
          <w:szCs w:val="32"/>
          <w:lang w:eastAsia="ru-RU"/>
        </w:rPr>
      </w:pPr>
    </w:p>
    <w:p w:rsidR="00E22170" w:rsidRDefault="00E22170" w:rsidP="00E22170">
      <w:pPr>
        <w:keepNext/>
        <w:jc w:val="center"/>
        <w:outlineLvl w:val="2"/>
        <w:rPr>
          <w:rFonts w:eastAsia="Times New Roman"/>
          <w:b/>
          <w:bCs/>
          <w:sz w:val="32"/>
          <w:szCs w:val="32"/>
          <w:lang w:eastAsia="ru-RU"/>
        </w:rPr>
      </w:pPr>
    </w:p>
    <w:p w:rsidR="00E22170" w:rsidRDefault="00E22170" w:rsidP="00E22170">
      <w:pPr>
        <w:keepNext/>
        <w:jc w:val="center"/>
        <w:outlineLvl w:val="2"/>
        <w:rPr>
          <w:rFonts w:eastAsia="Times New Roman"/>
          <w:b/>
          <w:bCs/>
          <w:sz w:val="32"/>
          <w:szCs w:val="32"/>
          <w:lang w:eastAsia="ru-RU"/>
        </w:rPr>
      </w:pPr>
    </w:p>
    <w:p w:rsidR="00E22170" w:rsidRPr="00AA284F" w:rsidRDefault="00E22170" w:rsidP="00E22170">
      <w:pPr>
        <w:keepNext/>
        <w:jc w:val="center"/>
        <w:outlineLvl w:val="2"/>
        <w:rPr>
          <w:rFonts w:eastAsia="Times New Roman"/>
          <w:b/>
          <w:bCs/>
          <w:sz w:val="32"/>
          <w:szCs w:val="32"/>
          <w:lang w:eastAsia="ru-RU"/>
        </w:rPr>
      </w:pPr>
      <w:r w:rsidRPr="00AA284F">
        <w:rPr>
          <w:rFonts w:eastAsia="Times New Roman"/>
          <w:b/>
          <w:bCs/>
          <w:sz w:val="32"/>
          <w:szCs w:val="32"/>
          <w:lang w:eastAsia="ru-RU"/>
        </w:rPr>
        <w:t>СОБРАНИЕ</w:t>
      </w:r>
    </w:p>
    <w:p w:rsidR="00E22170" w:rsidRPr="00AA284F" w:rsidRDefault="00E22170" w:rsidP="00E22170">
      <w:pPr>
        <w:keepNext/>
        <w:jc w:val="center"/>
        <w:outlineLvl w:val="2"/>
        <w:rPr>
          <w:rFonts w:eastAsia="Times New Roman"/>
          <w:b/>
          <w:bCs/>
          <w:sz w:val="32"/>
          <w:szCs w:val="32"/>
          <w:lang w:eastAsia="ru-RU"/>
        </w:rPr>
      </w:pPr>
      <w:r w:rsidRPr="00AA284F">
        <w:rPr>
          <w:rFonts w:eastAsia="Times New Roman"/>
          <w:b/>
          <w:bCs/>
          <w:sz w:val="32"/>
          <w:szCs w:val="32"/>
          <w:lang w:eastAsia="ru-RU"/>
        </w:rPr>
        <w:t>муниципального образования</w:t>
      </w:r>
    </w:p>
    <w:p w:rsidR="00E22170" w:rsidRPr="00AA284F" w:rsidRDefault="00E22170" w:rsidP="00E22170">
      <w:pPr>
        <w:keepNext/>
        <w:jc w:val="center"/>
        <w:outlineLvl w:val="2"/>
        <w:rPr>
          <w:rFonts w:eastAsia="Times New Roman"/>
          <w:b/>
          <w:bCs/>
          <w:sz w:val="32"/>
          <w:szCs w:val="32"/>
          <w:lang w:eastAsia="ru-RU"/>
        </w:rPr>
      </w:pPr>
      <w:r w:rsidRPr="00AA284F">
        <w:rPr>
          <w:rFonts w:eastAsia="Times New Roman"/>
          <w:b/>
          <w:bCs/>
          <w:sz w:val="32"/>
          <w:szCs w:val="32"/>
          <w:lang w:eastAsia="ru-RU"/>
        </w:rPr>
        <w:t>«Холмский городской округ»</w:t>
      </w:r>
    </w:p>
    <w:p w:rsidR="00E22170" w:rsidRPr="00AA284F" w:rsidRDefault="00E22170" w:rsidP="00E22170">
      <w:pPr>
        <w:keepNext/>
        <w:spacing w:before="240" w:after="60"/>
        <w:outlineLvl w:val="0"/>
        <w:rPr>
          <w:rFonts w:eastAsia="Times New Roman"/>
          <w:b/>
          <w:bCs/>
          <w:kern w:val="32"/>
          <w:sz w:val="36"/>
          <w:szCs w:val="36"/>
          <w:lang w:eastAsia="ru-RU"/>
        </w:rPr>
      </w:pPr>
      <w:r w:rsidRPr="00AA284F">
        <w:rPr>
          <w:rFonts w:eastAsia="Times New Roman"/>
          <w:b/>
          <w:bCs/>
          <w:kern w:val="32"/>
          <w:sz w:val="36"/>
          <w:szCs w:val="36"/>
          <w:lang w:eastAsia="ru-RU"/>
        </w:rPr>
        <w:t xml:space="preserve">                                        РЕШЕНИЕ</w:t>
      </w:r>
    </w:p>
    <w:p w:rsidR="00E22170" w:rsidRDefault="00E22170" w:rsidP="00E22170">
      <w:pPr>
        <w:rPr>
          <w:rFonts w:eastAsia="Times New Roman"/>
          <w:lang w:eastAsia="ru-RU"/>
        </w:rPr>
      </w:pPr>
      <w:r w:rsidRPr="00AA284F">
        <w:rPr>
          <w:rFonts w:eastAsia="Times New Roman"/>
          <w:lang w:eastAsia="ru-RU"/>
        </w:rPr>
        <w:t xml:space="preserve">       </w:t>
      </w:r>
    </w:p>
    <w:p w:rsidR="005A41CF" w:rsidRPr="00AA284F" w:rsidRDefault="005A41CF" w:rsidP="00E22170">
      <w:pPr>
        <w:rPr>
          <w:rFonts w:eastAsia="Times New Roman"/>
          <w:lang w:eastAsia="ru-RU"/>
        </w:rPr>
      </w:pPr>
    </w:p>
    <w:p w:rsidR="00E22170" w:rsidRPr="00AA284F" w:rsidRDefault="005A41CF" w:rsidP="00E22170">
      <w:pPr>
        <w:rPr>
          <w:rFonts w:eastAsia="Times New Roman"/>
          <w:u w:val="single"/>
          <w:lang w:eastAsia="ru-RU"/>
        </w:rPr>
      </w:pPr>
      <w:r>
        <w:rPr>
          <w:rFonts w:eastAsia="Times New Roman"/>
          <w:lang w:eastAsia="ru-RU"/>
        </w:rPr>
        <w:t>о</w:t>
      </w:r>
      <w:r w:rsidR="00CA3848">
        <w:rPr>
          <w:rFonts w:eastAsia="Times New Roman"/>
          <w:lang w:eastAsia="ru-RU"/>
        </w:rPr>
        <w:t xml:space="preserve">т   </w:t>
      </w:r>
      <w:r w:rsidR="007115F1">
        <w:rPr>
          <w:rFonts w:eastAsia="Times New Roman"/>
          <w:lang w:eastAsia="ru-RU"/>
        </w:rPr>
        <w:t xml:space="preserve">23.11.2023 г. </w:t>
      </w:r>
      <w:r w:rsidR="00CA3848">
        <w:rPr>
          <w:rFonts w:eastAsia="Times New Roman"/>
          <w:lang w:eastAsia="ru-RU"/>
        </w:rPr>
        <w:t xml:space="preserve">№ </w:t>
      </w:r>
      <w:r w:rsidR="007115F1">
        <w:rPr>
          <w:rFonts w:eastAsia="Times New Roman"/>
          <w:lang w:eastAsia="ru-RU"/>
        </w:rPr>
        <w:t>6/7-26</w:t>
      </w:r>
      <w:r w:rsidR="00CA3848">
        <w:rPr>
          <w:rFonts w:eastAsia="Times New Roman"/>
          <w:u w:val="single"/>
          <w:lang w:eastAsia="ru-RU"/>
        </w:rPr>
        <w:t xml:space="preserve">    </w:t>
      </w:r>
      <w:r w:rsidR="00E22170" w:rsidRPr="00AA284F">
        <w:rPr>
          <w:rFonts w:eastAsia="Times New Roman"/>
          <w:u w:val="single"/>
          <w:lang w:eastAsia="ru-RU"/>
        </w:rPr>
        <w:t xml:space="preserve"> </w:t>
      </w:r>
    </w:p>
    <w:p w:rsidR="00E22170" w:rsidRDefault="00E22170" w:rsidP="00E22170">
      <w:pPr>
        <w:rPr>
          <w:rFonts w:eastAsia="Times New Roman"/>
          <w:b/>
          <w:bCs/>
          <w:lang w:eastAsia="ru-RU"/>
        </w:rPr>
      </w:pPr>
    </w:p>
    <w:p w:rsidR="00F34CEA" w:rsidRPr="00AA284F" w:rsidRDefault="00F34CEA" w:rsidP="00E22170">
      <w:pPr>
        <w:rPr>
          <w:rFonts w:eastAsia="Times New Roman"/>
          <w:b/>
          <w:bCs/>
          <w:lang w:eastAsia="ru-RU"/>
        </w:rPr>
      </w:pPr>
    </w:p>
    <w:tbl>
      <w:tblPr>
        <w:tblW w:w="0" w:type="auto"/>
        <w:tblLook w:val="01E0" w:firstRow="1" w:lastRow="1" w:firstColumn="1" w:lastColumn="1" w:noHBand="0" w:noVBand="0"/>
      </w:tblPr>
      <w:tblGrid>
        <w:gridCol w:w="4786"/>
      </w:tblGrid>
      <w:tr w:rsidR="00E22170" w:rsidRPr="00AA284F" w:rsidTr="00285F73">
        <w:trPr>
          <w:trHeight w:val="863"/>
        </w:trPr>
        <w:tc>
          <w:tcPr>
            <w:tcW w:w="4786" w:type="dxa"/>
          </w:tcPr>
          <w:p w:rsidR="00E22170" w:rsidRPr="00143AFE" w:rsidRDefault="00E22170" w:rsidP="0052013C">
            <w:pPr>
              <w:jc w:val="both"/>
              <w:rPr>
                <w:rFonts w:eastAsiaTheme="minorHAnsi"/>
                <w:lang w:eastAsia="en-US"/>
              </w:rPr>
            </w:pPr>
            <w:r w:rsidRPr="00AA284F">
              <w:rPr>
                <w:rFonts w:eastAsia="Times New Roman"/>
                <w:lang w:eastAsia="ru-RU"/>
              </w:rPr>
              <w:t xml:space="preserve">О </w:t>
            </w:r>
            <w:r>
              <w:t xml:space="preserve">внесении </w:t>
            </w:r>
            <w:r w:rsidR="00105149">
              <w:t xml:space="preserve"> изменени</w:t>
            </w:r>
            <w:r w:rsidR="00285F73">
              <w:t xml:space="preserve">й </w:t>
            </w:r>
            <w:r>
              <w:t xml:space="preserve">в </w:t>
            </w:r>
            <w:r w:rsidR="003236CF">
              <w:t xml:space="preserve">решение Собрания муниципального образования «Холмский городской округ» </w:t>
            </w:r>
            <w:r>
              <w:t xml:space="preserve">от 31.10.2013 № 3/5-21 «Об утверждении Положения «О </w:t>
            </w:r>
            <w:r w:rsidRPr="00143AFE">
              <w:rPr>
                <w:rFonts w:eastAsiaTheme="minorHAnsi"/>
                <w:lang w:eastAsia="en-US"/>
              </w:rPr>
              <w:t xml:space="preserve">бюджетном процессе в муниципальном образовании </w:t>
            </w:r>
            <w:r>
              <w:rPr>
                <w:rFonts w:eastAsiaTheme="minorHAnsi"/>
                <w:lang w:eastAsia="en-US"/>
              </w:rPr>
              <w:t>«</w:t>
            </w:r>
            <w:r w:rsidRPr="00143AFE">
              <w:rPr>
                <w:rFonts w:eastAsiaTheme="minorHAnsi"/>
                <w:lang w:eastAsia="en-US"/>
              </w:rPr>
              <w:t>Холмский городской округ</w:t>
            </w:r>
            <w:r>
              <w:rPr>
                <w:rFonts w:eastAsiaTheme="minorHAnsi"/>
                <w:lang w:eastAsia="en-US"/>
              </w:rPr>
              <w:t>»</w:t>
            </w:r>
          </w:p>
          <w:p w:rsidR="00E22170" w:rsidRDefault="00E22170" w:rsidP="0052013C">
            <w:pPr>
              <w:widowControl w:val="0"/>
              <w:autoSpaceDE w:val="0"/>
              <w:autoSpaceDN w:val="0"/>
              <w:adjustRightInd w:val="0"/>
              <w:jc w:val="both"/>
            </w:pPr>
            <w:r>
              <w:t xml:space="preserve"> </w:t>
            </w:r>
            <w:r w:rsidRPr="00CB5665">
              <w:t xml:space="preserve"> </w:t>
            </w:r>
          </w:p>
          <w:p w:rsidR="00096DD9" w:rsidRPr="00AA284F" w:rsidRDefault="00096DD9" w:rsidP="0052013C">
            <w:pPr>
              <w:widowControl w:val="0"/>
              <w:autoSpaceDE w:val="0"/>
              <w:autoSpaceDN w:val="0"/>
              <w:adjustRightInd w:val="0"/>
              <w:jc w:val="both"/>
              <w:rPr>
                <w:rFonts w:eastAsia="Times New Roman"/>
                <w:bCs/>
                <w:lang w:eastAsia="ru-RU"/>
              </w:rPr>
            </w:pPr>
          </w:p>
        </w:tc>
      </w:tr>
    </w:tbl>
    <w:p w:rsidR="00E22170" w:rsidRPr="00AA284F" w:rsidRDefault="00FE6873" w:rsidP="008C2B08">
      <w:pPr>
        <w:spacing w:after="120" w:line="276" w:lineRule="auto"/>
        <w:ind w:firstLine="709"/>
        <w:jc w:val="both"/>
        <w:rPr>
          <w:rFonts w:eastAsia="Times New Roman"/>
          <w:lang w:eastAsia="ru-RU"/>
        </w:rPr>
      </w:pPr>
      <w:r w:rsidRPr="00FE6873">
        <w:rPr>
          <w:rFonts w:eastAsia="Times New Roman"/>
          <w:lang w:eastAsia="ru-RU"/>
        </w:rPr>
        <w:t xml:space="preserve">В </w:t>
      </w:r>
      <w:r w:rsidR="007D6FAA">
        <w:rPr>
          <w:rFonts w:eastAsia="Times New Roman"/>
          <w:lang w:eastAsia="ru-RU"/>
        </w:rPr>
        <w:t xml:space="preserve">соответствии с </w:t>
      </w:r>
      <w:r w:rsidR="008C2B08">
        <w:rPr>
          <w:rFonts w:eastAsia="Times New Roman"/>
          <w:lang w:eastAsia="ru-RU"/>
        </w:rPr>
        <w:t>Бюджетны</w:t>
      </w:r>
      <w:r w:rsidR="007D6FAA">
        <w:rPr>
          <w:rFonts w:eastAsia="Times New Roman"/>
          <w:lang w:eastAsia="ru-RU"/>
        </w:rPr>
        <w:t>м</w:t>
      </w:r>
      <w:r w:rsidR="008C2B08">
        <w:rPr>
          <w:rFonts w:eastAsia="Times New Roman"/>
          <w:lang w:eastAsia="ru-RU"/>
        </w:rPr>
        <w:t xml:space="preserve"> кодек</w:t>
      </w:r>
      <w:r w:rsidR="007D6FAA">
        <w:rPr>
          <w:rFonts w:eastAsia="Times New Roman"/>
          <w:lang w:eastAsia="ru-RU"/>
        </w:rPr>
        <w:t>сом</w:t>
      </w:r>
      <w:r w:rsidR="008C2B08">
        <w:rPr>
          <w:rFonts w:eastAsia="Times New Roman"/>
          <w:lang w:eastAsia="ru-RU"/>
        </w:rPr>
        <w:t xml:space="preserve"> Российской Федерации</w:t>
      </w:r>
      <w:r w:rsidR="007D6FAA">
        <w:rPr>
          <w:rFonts w:eastAsia="Times New Roman"/>
          <w:lang w:eastAsia="ru-RU"/>
        </w:rPr>
        <w:t>,</w:t>
      </w:r>
      <w:r w:rsidR="008C2B08">
        <w:rPr>
          <w:rFonts w:eastAsia="Times New Roman"/>
          <w:lang w:eastAsia="ru-RU"/>
        </w:rPr>
        <w:t xml:space="preserve"> </w:t>
      </w:r>
      <w:r w:rsidRPr="00FE6873">
        <w:rPr>
          <w:rFonts w:eastAsia="Times New Roman"/>
          <w:lang w:eastAsia="ru-RU"/>
        </w:rPr>
        <w:t xml:space="preserve"> </w:t>
      </w:r>
      <w:r w:rsidR="008C2B08" w:rsidRPr="008C2B08">
        <w:t>Федеральным законом от 01.07.2021 № 251-ФЗ «О внесении изменений в Бюджетный кодекс Российской Федерации»</w:t>
      </w:r>
      <w:r w:rsidRPr="00FE6873">
        <w:rPr>
          <w:rFonts w:eastAsia="Times New Roman"/>
          <w:lang w:eastAsia="ru-RU"/>
        </w:rPr>
        <w:t xml:space="preserve">, </w:t>
      </w:r>
      <w:r w:rsidR="00AD04F0">
        <w:rPr>
          <w:rFonts w:eastAsia="Times New Roman"/>
          <w:lang w:eastAsia="ru-RU"/>
        </w:rPr>
        <w:t xml:space="preserve">статей 16, </w:t>
      </w:r>
      <w:r w:rsidR="00572340">
        <w:rPr>
          <w:rFonts w:eastAsia="Times New Roman"/>
          <w:lang w:eastAsia="ru-RU"/>
        </w:rPr>
        <w:t xml:space="preserve">35, </w:t>
      </w:r>
      <w:r w:rsidR="00AD04F0">
        <w:rPr>
          <w:rFonts w:eastAsia="Times New Roman"/>
          <w:lang w:eastAsia="ru-RU"/>
        </w:rPr>
        <w:t xml:space="preserve">52 </w:t>
      </w:r>
      <w:r w:rsidR="00E22170" w:rsidRPr="00AA284F">
        <w:rPr>
          <w:rFonts w:eastAsia="Times New Roman"/>
          <w:lang w:eastAsia="ru-RU"/>
        </w:rPr>
        <w:t xml:space="preserve">Федеральным законом от 06.10.2003 № 131-ФЗ «Об общих принципах организации местного самоуправления в Российской Федерации», руководствуясь </w:t>
      </w:r>
      <w:r w:rsidR="00E22170" w:rsidRPr="004B7B84">
        <w:rPr>
          <w:rFonts w:eastAsia="Times New Roman"/>
          <w:lang w:eastAsia="ru-RU"/>
        </w:rPr>
        <w:t xml:space="preserve"> частью 3 статьи 30 Устава муниципального образования «Холмский городской округ», Собрание муниципального образования «Холмский городской округ»</w:t>
      </w:r>
      <w:r w:rsidR="00E22170">
        <w:rPr>
          <w:rFonts w:eastAsia="Times New Roman"/>
          <w:lang w:eastAsia="ru-RU"/>
        </w:rPr>
        <w:t xml:space="preserve"> </w:t>
      </w:r>
    </w:p>
    <w:p w:rsidR="00E22170" w:rsidRDefault="00E22170" w:rsidP="00E22170">
      <w:pPr>
        <w:jc w:val="center"/>
        <w:rPr>
          <w:rFonts w:eastAsia="Times New Roman"/>
          <w:b/>
          <w:lang w:eastAsia="ru-RU"/>
        </w:rPr>
      </w:pPr>
      <w:r w:rsidRPr="00AA284F">
        <w:rPr>
          <w:rFonts w:eastAsia="Times New Roman"/>
          <w:b/>
          <w:lang w:eastAsia="ru-RU"/>
        </w:rPr>
        <w:t>РЕШИЛО:</w:t>
      </w:r>
    </w:p>
    <w:p w:rsidR="00E22170" w:rsidRPr="00AA284F" w:rsidRDefault="00E22170" w:rsidP="00E22170">
      <w:pPr>
        <w:jc w:val="center"/>
        <w:rPr>
          <w:rFonts w:eastAsia="Times New Roman"/>
          <w:b/>
          <w:lang w:eastAsia="ru-RU"/>
        </w:rPr>
      </w:pPr>
    </w:p>
    <w:p w:rsidR="00A039E7" w:rsidRPr="00A039E7" w:rsidRDefault="00A039E7" w:rsidP="00FC492C">
      <w:pPr>
        <w:pStyle w:val="a3"/>
        <w:numPr>
          <w:ilvl w:val="0"/>
          <w:numId w:val="1"/>
        </w:numPr>
        <w:ind w:left="0" w:firstLine="708"/>
        <w:jc w:val="both"/>
      </w:pPr>
      <w:r>
        <w:t xml:space="preserve">В решение Собрания муниципального образования «Холмский городской округ» от 31.10.2013 № 3/5-21 «Об утверждении Положения «О </w:t>
      </w:r>
      <w:r w:rsidRPr="00143AFE">
        <w:rPr>
          <w:rFonts w:eastAsiaTheme="minorHAnsi"/>
          <w:lang w:eastAsia="en-US"/>
        </w:rPr>
        <w:t xml:space="preserve">бюджетном процессе в муниципальном образовании </w:t>
      </w:r>
      <w:r>
        <w:rPr>
          <w:rFonts w:eastAsiaTheme="minorHAnsi"/>
          <w:lang w:eastAsia="en-US"/>
        </w:rPr>
        <w:t>«</w:t>
      </w:r>
      <w:r w:rsidRPr="00143AFE">
        <w:rPr>
          <w:rFonts w:eastAsiaTheme="minorHAnsi"/>
          <w:lang w:eastAsia="en-US"/>
        </w:rPr>
        <w:t>Холмский городской округ</w:t>
      </w:r>
      <w:r>
        <w:rPr>
          <w:rFonts w:eastAsiaTheme="minorHAnsi"/>
          <w:lang w:eastAsia="en-US"/>
        </w:rPr>
        <w:t>» внести следующ</w:t>
      </w:r>
      <w:r w:rsidR="003C6C64">
        <w:rPr>
          <w:rFonts w:eastAsiaTheme="minorHAnsi"/>
          <w:lang w:eastAsia="en-US"/>
        </w:rPr>
        <w:t>е</w:t>
      </w:r>
      <w:r>
        <w:rPr>
          <w:rFonts w:eastAsiaTheme="minorHAnsi"/>
          <w:lang w:eastAsia="en-US"/>
        </w:rPr>
        <w:t>е изменени</w:t>
      </w:r>
      <w:r w:rsidR="003C6C64">
        <w:rPr>
          <w:rFonts w:eastAsiaTheme="minorHAnsi"/>
          <w:lang w:eastAsia="en-US"/>
        </w:rPr>
        <w:t>е</w:t>
      </w:r>
      <w:r>
        <w:rPr>
          <w:rFonts w:eastAsiaTheme="minorHAnsi"/>
          <w:lang w:eastAsia="en-US"/>
        </w:rPr>
        <w:t>:</w:t>
      </w:r>
    </w:p>
    <w:p w:rsidR="00A039E7" w:rsidRDefault="003C6C64" w:rsidP="003C6C64">
      <w:pPr>
        <w:pStyle w:val="a3"/>
        <w:numPr>
          <w:ilvl w:val="0"/>
          <w:numId w:val="13"/>
        </w:numPr>
        <w:ind w:left="0" w:firstLine="709"/>
        <w:jc w:val="both"/>
      </w:pPr>
      <w:r>
        <w:t>пу</w:t>
      </w:r>
      <w:r w:rsidR="00A039E7">
        <w:t xml:space="preserve">нкт 5 </w:t>
      </w:r>
      <w:r>
        <w:t xml:space="preserve">решения </w:t>
      </w:r>
      <w:r w:rsidR="00A039E7">
        <w:t>изложить в следующей редакции:</w:t>
      </w:r>
    </w:p>
    <w:p w:rsidR="00A039E7" w:rsidRDefault="00A039E7" w:rsidP="00A039E7">
      <w:pPr>
        <w:pStyle w:val="a3"/>
        <w:ind w:left="0" w:firstLine="709"/>
        <w:jc w:val="both"/>
      </w:pPr>
      <w:r>
        <w:t>«</w:t>
      </w:r>
      <w:r w:rsidRPr="00A039E7">
        <w:t xml:space="preserve">5. Контроль за исполнением настоящего решения возложить на председателя Постоянной комиссии по экономике и бюджету Собрания муниципального образования </w:t>
      </w:r>
      <w:r w:rsidR="003C6C64">
        <w:t>«</w:t>
      </w:r>
      <w:r w:rsidRPr="00A039E7">
        <w:t>Холмский городской округ</w:t>
      </w:r>
      <w:r w:rsidR="003C6C64">
        <w:t>»</w:t>
      </w:r>
      <w:r w:rsidRPr="00A039E7">
        <w:t xml:space="preserve"> (</w:t>
      </w:r>
      <w:r w:rsidR="00EC22C9">
        <w:t>Прокопенко А.П.</w:t>
      </w:r>
      <w:r w:rsidR="00EC22C9" w:rsidRPr="00997A96">
        <w:t>)</w:t>
      </w:r>
      <w:r w:rsidRPr="00A039E7">
        <w:t xml:space="preserve">, </w:t>
      </w:r>
      <w:r>
        <w:t>директора Департамента финан</w:t>
      </w:r>
      <w:r w:rsidRPr="00A039E7">
        <w:t>сов</w:t>
      </w:r>
      <w:r>
        <w:t xml:space="preserve"> </w:t>
      </w:r>
      <w:r w:rsidRPr="00A039E7">
        <w:t xml:space="preserve"> администрации муниципального образования </w:t>
      </w:r>
      <w:r>
        <w:t>«</w:t>
      </w:r>
      <w:r w:rsidRPr="00A039E7">
        <w:t>Холмский городской округ</w:t>
      </w:r>
      <w:r>
        <w:t>»</w:t>
      </w:r>
      <w:r w:rsidRPr="00A039E7">
        <w:t xml:space="preserve"> (Е.В.Судникович).</w:t>
      </w:r>
      <w:r>
        <w:t>»</w:t>
      </w:r>
      <w:r w:rsidRPr="00A039E7">
        <w:t>.</w:t>
      </w:r>
    </w:p>
    <w:p w:rsidR="00E22170" w:rsidRDefault="003236CF" w:rsidP="00FC492C">
      <w:pPr>
        <w:pStyle w:val="a3"/>
        <w:numPr>
          <w:ilvl w:val="0"/>
          <w:numId w:val="1"/>
        </w:numPr>
        <w:ind w:left="0" w:firstLine="708"/>
        <w:jc w:val="both"/>
      </w:pPr>
      <w:r>
        <w:t xml:space="preserve">Внести </w:t>
      </w:r>
      <w:r w:rsidR="00E22170" w:rsidRPr="004E022E">
        <w:t>в Положение</w:t>
      </w:r>
      <w:r w:rsidR="00E22170">
        <w:t xml:space="preserve"> «О</w:t>
      </w:r>
      <w:r w:rsidR="00E22170" w:rsidRPr="004E022E">
        <w:t xml:space="preserve"> бюджетном процессе в муниципальном</w:t>
      </w:r>
      <w:r w:rsidR="00E22170">
        <w:t xml:space="preserve"> </w:t>
      </w:r>
      <w:r w:rsidR="00E22170" w:rsidRPr="004E022E">
        <w:t xml:space="preserve">образовании </w:t>
      </w:r>
      <w:r w:rsidR="00E22170">
        <w:t>«</w:t>
      </w:r>
      <w:r w:rsidR="00E22170" w:rsidRPr="004E022E">
        <w:t>Холмс</w:t>
      </w:r>
      <w:r w:rsidR="00E22170">
        <w:t>кий</w:t>
      </w:r>
      <w:r w:rsidR="00E22170" w:rsidRPr="004E022E">
        <w:t xml:space="preserve"> городской округ»</w:t>
      </w:r>
      <w:r w:rsidR="00E22170">
        <w:t>»</w:t>
      </w:r>
      <w:r w:rsidR="00E22170" w:rsidRPr="004E022E">
        <w:t>, утвержденное решением Собрания муниципального образования «Холмский городской округ» от 31.10.2013 № 3/5-21</w:t>
      </w:r>
      <w:r w:rsidR="00E22170">
        <w:t xml:space="preserve"> «Об утверждении Положения «О </w:t>
      </w:r>
      <w:r w:rsidR="00E22170" w:rsidRPr="008C2B08">
        <w:rPr>
          <w:rFonts w:eastAsiaTheme="minorHAnsi"/>
          <w:lang w:eastAsia="en-US"/>
        </w:rPr>
        <w:t>бюджетном процессе в муниципальном образовании «Холмский городской округ»</w:t>
      </w:r>
      <w:r w:rsidR="00E22170">
        <w:t>,</w:t>
      </w:r>
      <w:r w:rsidR="00E22170" w:rsidRPr="004E022E">
        <w:t xml:space="preserve"> следующ</w:t>
      </w:r>
      <w:r w:rsidR="00915C47">
        <w:t>и</w:t>
      </w:r>
      <w:r w:rsidR="00432695">
        <w:t xml:space="preserve">е </w:t>
      </w:r>
      <w:r w:rsidR="00E22170" w:rsidRPr="004E022E">
        <w:t xml:space="preserve"> </w:t>
      </w:r>
      <w:r w:rsidR="00105149">
        <w:t>изменени</w:t>
      </w:r>
      <w:r w:rsidR="009C4CAA">
        <w:t>я</w:t>
      </w:r>
      <w:r w:rsidR="00E22170" w:rsidRPr="004E022E">
        <w:t>:</w:t>
      </w:r>
    </w:p>
    <w:p w:rsidR="001B21B2" w:rsidRPr="001B21B2" w:rsidRDefault="006A28A3" w:rsidP="001B21B2">
      <w:pPr>
        <w:pStyle w:val="a3"/>
        <w:numPr>
          <w:ilvl w:val="0"/>
          <w:numId w:val="2"/>
        </w:numPr>
        <w:ind w:left="0" w:firstLine="709"/>
        <w:jc w:val="both"/>
      </w:pPr>
      <w:r>
        <w:t xml:space="preserve"> </w:t>
      </w:r>
      <w:r w:rsidR="001B21B2">
        <w:t>подпункт б пункта 1 статьи 6 «Бюджетные полномочия Собрания муниципального образования «Холмский городской округ» -исключить;</w:t>
      </w:r>
    </w:p>
    <w:p w:rsidR="006A28A3" w:rsidRDefault="001B21B2" w:rsidP="001B21B2">
      <w:pPr>
        <w:pStyle w:val="a3"/>
        <w:numPr>
          <w:ilvl w:val="0"/>
          <w:numId w:val="2"/>
        </w:numPr>
        <w:ind w:hanging="219"/>
        <w:jc w:val="both"/>
      </w:pPr>
      <w:r w:rsidRPr="001B21B2">
        <w:t xml:space="preserve"> </w:t>
      </w:r>
      <w:r w:rsidRPr="001B21B2">
        <w:rPr>
          <w:lang w:val="en-US"/>
        </w:rPr>
        <w:t>c</w:t>
      </w:r>
      <w:r w:rsidR="006A28A3">
        <w:t>татью 12 изложить в следующей редакции:</w:t>
      </w:r>
    </w:p>
    <w:p w:rsidR="006A28A3" w:rsidRDefault="006A28A3" w:rsidP="006A28A3">
      <w:pPr>
        <w:autoSpaceDE w:val="0"/>
        <w:autoSpaceDN w:val="0"/>
        <w:adjustRightInd w:val="0"/>
        <w:jc w:val="center"/>
        <w:outlineLvl w:val="0"/>
        <w:rPr>
          <w:rFonts w:eastAsiaTheme="minorHAnsi"/>
          <w:b/>
          <w:bCs/>
          <w:lang w:eastAsia="en-US"/>
        </w:rPr>
      </w:pPr>
      <w:r>
        <w:t>«</w:t>
      </w:r>
      <w:r>
        <w:rPr>
          <w:rFonts w:eastAsiaTheme="minorHAnsi"/>
          <w:b/>
          <w:bCs/>
          <w:lang w:eastAsia="en-US"/>
        </w:rPr>
        <w:t>Статья 12. Состав показателей, представляемых</w:t>
      </w:r>
    </w:p>
    <w:p w:rsidR="006A28A3" w:rsidRDefault="006A28A3" w:rsidP="006A28A3">
      <w:pPr>
        <w:autoSpaceDE w:val="0"/>
        <w:autoSpaceDN w:val="0"/>
        <w:adjustRightInd w:val="0"/>
        <w:jc w:val="center"/>
        <w:rPr>
          <w:rFonts w:eastAsiaTheme="minorHAnsi"/>
          <w:b/>
          <w:bCs/>
          <w:lang w:eastAsia="en-US"/>
        </w:rPr>
      </w:pPr>
      <w:r>
        <w:rPr>
          <w:rFonts w:eastAsiaTheme="minorHAnsi"/>
          <w:b/>
          <w:bCs/>
          <w:lang w:eastAsia="en-US"/>
        </w:rPr>
        <w:lastRenderedPageBreak/>
        <w:t>для рассмотрения и утверждения в проекте решения о бюджете</w:t>
      </w:r>
    </w:p>
    <w:p w:rsidR="006A28A3" w:rsidRDefault="006A28A3" w:rsidP="006A28A3">
      <w:pPr>
        <w:autoSpaceDE w:val="0"/>
        <w:autoSpaceDN w:val="0"/>
        <w:adjustRightInd w:val="0"/>
        <w:ind w:firstLine="540"/>
        <w:jc w:val="both"/>
        <w:rPr>
          <w:rFonts w:eastAsiaTheme="minorHAnsi"/>
          <w:lang w:eastAsia="en-US"/>
        </w:rPr>
      </w:pPr>
    </w:p>
    <w:p w:rsidR="006A28A3" w:rsidRDefault="006A28A3" w:rsidP="00AC27F7">
      <w:pPr>
        <w:autoSpaceDE w:val="0"/>
        <w:autoSpaceDN w:val="0"/>
        <w:adjustRightInd w:val="0"/>
        <w:ind w:firstLine="540"/>
        <w:jc w:val="both"/>
        <w:rPr>
          <w:rFonts w:eastAsiaTheme="minorHAnsi"/>
          <w:lang w:eastAsia="en-US"/>
        </w:rPr>
      </w:pPr>
      <w:r>
        <w:rPr>
          <w:rFonts w:eastAsiaTheme="minorHAnsi"/>
          <w:lang w:eastAsia="en-US"/>
        </w:rPr>
        <w:t>1. Проект решения о бюджете должен содержать:</w:t>
      </w:r>
    </w:p>
    <w:p w:rsidR="006A28A3" w:rsidRDefault="006A28A3" w:rsidP="00AC27F7">
      <w:pPr>
        <w:autoSpaceDE w:val="0"/>
        <w:autoSpaceDN w:val="0"/>
        <w:adjustRightInd w:val="0"/>
        <w:ind w:firstLine="540"/>
        <w:jc w:val="both"/>
        <w:rPr>
          <w:rFonts w:eastAsiaTheme="minorHAnsi"/>
          <w:lang w:eastAsia="en-US"/>
        </w:rPr>
      </w:pPr>
      <w:r>
        <w:rPr>
          <w:rFonts w:eastAsiaTheme="minorHAnsi"/>
          <w:lang w:eastAsia="en-US"/>
        </w:rPr>
        <w:t>1) основные характеристики бюджета, к которым относятся общий объем доходов бюджета, общий объем расходов бюджета, дефицит (профицит) бюджета в абсолютной сумме и в процентах к доходам Холмского городского округа без учета финансовой помощи из областного бюджета;</w:t>
      </w:r>
    </w:p>
    <w:p w:rsidR="00B81C1C" w:rsidRDefault="006A28A3" w:rsidP="00AC27F7">
      <w:pPr>
        <w:autoSpaceDE w:val="0"/>
        <w:autoSpaceDN w:val="0"/>
        <w:adjustRightInd w:val="0"/>
        <w:ind w:firstLine="540"/>
        <w:jc w:val="both"/>
        <w:rPr>
          <w:rFonts w:eastAsiaTheme="minorHAnsi"/>
          <w:lang w:eastAsia="en-US"/>
        </w:rPr>
      </w:pPr>
      <w:r>
        <w:rPr>
          <w:rFonts w:eastAsiaTheme="minorHAnsi"/>
          <w:lang w:eastAsia="en-US"/>
        </w:rPr>
        <w:t xml:space="preserve">2) </w:t>
      </w:r>
      <w:r w:rsidR="00B81C1C" w:rsidRPr="00B81C1C">
        <w:rPr>
          <w:rFonts w:eastAsiaTheme="minorHAnsi"/>
          <w:lang w:eastAsia="en-US"/>
        </w:rPr>
        <w:t>поступление доходов по группам, подгруппам и статьям классификации доходов бюджетов бюджетной системы Российской Федерации;</w:t>
      </w:r>
    </w:p>
    <w:p w:rsidR="006A28A3" w:rsidRDefault="00B81C1C" w:rsidP="00AC27F7">
      <w:pPr>
        <w:autoSpaceDE w:val="0"/>
        <w:autoSpaceDN w:val="0"/>
        <w:adjustRightInd w:val="0"/>
        <w:ind w:firstLine="540"/>
        <w:jc w:val="both"/>
        <w:rPr>
          <w:rFonts w:eastAsiaTheme="minorHAnsi"/>
          <w:lang w:eastAsia="en-US"/>
        </w:rPr>
      </w:pPr>
      <w:r>
        <w:rPr>
          <w:rFonts w:eastAsiaTheme="minorHAnsi"/>
          <w:lang w:eastAsia="en-US"/>
        </w:rPr>
        <w:t xml:space="preserve">3) </w:t>
      </w:r>
      <w:r w:rsidR="006A28A3">
        <w:rPr>
          <w:rFonts w:eastAsiaTheme="minorHAnsi"/>
          <w:lang w:eastAsia="en-US"/>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6A28A3" w:rsidRDefault="00B81C1C" w:rsidP="00AC27F7">
      <w:pPr>
        <w:autoSpaceDE w:val="0"/>
        <w:autoSpaceDN w:val="0"/>
        <w:adjustRightInd w:val="0"/>
        <w:ind w:firstLine="540"/>
        <w:jc w:val="both"/>
        <w:rPr>
          <w:rFonts w:eastAsiaTheme="minorHAnsi"/>
          <w:lang w:eastAsia="en-US"/>
        </w:rPr>
      </w:pPr>
      <w:r>
        <w:rPr>
          <w:rFonts w:eastAsiaTheme="minorHAnsi"/>
          <w:lang w:eastAsia="en-US"/>
        </w:rPr>
        <w:t xml:space="preserve">4) </w:t>
      </w:r>
      <w:r w:rsidR="006A28A3">
        <w:rPr>
          <w:rFonts w:eastAsiaTheme="minorHAnsi"/>
          <w:lang w:eastAsia="en-US"/>
        </w:rPr>
        <w:t>ведомственная структура расходов бюджета на очередной финансовый год и плановый период;</w:t>
      </w:r>
    </w:p>
    <w:p w:rsidR="006A28A3" w:rsidRDefault="00B81C1C" w:rsidP="00AC27F7">
      <w:pPr>
        <w:autoSpaceDE w:val="0"/>
        <w:autoSpaceDN w:val="0"/>
        <w:adjustRightInd w:val="0"/>
        <w:ind w:firstLine="540"/>
        <w:jc w:val="both"/>
        <w:rPr>
          <w:rFonts w:eastAsiaTheme="minorHAnsi"/>
          <w:lang w:eastAsia="en-US"/>
        </w:rPr>
      </w:pPr>
      <w:r>
        <w:rPr>
          <w:rFonts w:eastAsiaTheme="minorHAnsi"/>
          <w:lang w:eastAsia="en-US"/>
        </w:rPr>
        <w:t>5</w:t>
      </w:r>
      <w:r w:rsidR="006A28A3">
        <w:rPr>
          <w:rFonts w:eastAsiaTheme="minorHAnsi"/>
          <w:lang w:eastAsia="en-US"/>
        </w:rPr>
        <w:t>) общий объем бюджетных ассигнований, направляемых на исполнение публичных нормативных обязательств на очередной финансовый год и каждый год планового периода;</w:t>
      </w:r>
    </w:p>
    <w:p w:rsidR="006A28A3" w:rsidRDefault="00B81C1C" w:rsidP="00AC27F7">
      <w:pPr>
        <w:autoSpaceDE w:val="0"/>
        <w:autoSpaceDN w:val="0"/>
        <w:adjustRightInd w:val="0"/>
        <w:ind w:firstLine="540"/>
        <w:jc w:val="both"/>
        <w:rPr>
          <w:rFonts w:eastAsiaTheme="minorHAnsi"/>
          <w:lang w:eastAsia="en-US"/>
        </w:rPr>
      </w:pPr>
      <w:r>
        <w:rPr>
          <w:rFonts w:eastAsiaTheme="minorHAnsi"/>
          <w:lang w:eastAsia="en-US"/>
        </w:rPr>
        <w:t>6</w:t>
      </w:r>
      <w:r w:rsidR="006A28A3">
        <w:rPr>
          <w:rFonts w:eastAsiaTheme="minorHAnsi"/>
          <w:lang w:eastAsia="en-US"/>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A28A3" w:rsidRDefault="00B81C1C" w:rsidP="00AC27F7">
      <w:pPr>
        <w:autoSpaceDE w:val="0"/>
        <w:autoSpaceDN w:val="0"/>
        <w:adjustRightInd w:val="0"/>
        <w:ind w:firstLine="540"/>
        <w:jc w:val="both"/>
        <w:rPr>
          <w:rFonts w:eastAsiaTheme="minorHAnsi"/>
          <w:lang w:eastAsia="en-US"/>
        </w:rPr>
      </w:pPr>
      <w:r>
        <w:rPr>
          <w:rFonts w:eastAsiaTheme="minorHAnsi"/>
          <w:lang w:eastAsia="en-US"/>
        </w:rPr>
        <w:t>7</w:t>
      </w:r>
      <w:r w:rsidR="006A28A3">
        <w:rPr>
          <w:rFonts w:eastAsiaTheme="minorHAnsi"/>
          <w:lang w:eastAsia="en-US"/>
        </w:rPr>
        <w:t>)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6A28A3" w:rsidRDefault="00B81C1C" w:rsidP="00AC27F7">
      <w:pPr>
        <w:autoSpaceDE w:val="0"/>
        <w:autoSpaceDN w:val="0"/>
        <w:adjustRightInd w:val="0"/>
        <w:ind w:firstLine="540"/>
        <w:jc w:val="both"/>
        <w:rPr>
          <w:rFonts w:eastAsiaTheme="minorHAnsi"/>
          <w:lang w:eastAsia="en-US"/>
        </w:rPr>
      </w:pPr>
      <w:r>
        <w:rPr>
          <w:rFonts w:eastAsiaTheme="minorHAnsi"/>
          <w:lang w:eastAsia="en-US"/>
        </w:rPr>
        <w:t>8</w:t>
      </w:r>
      <w:r w:rsidR="006A28A3">
        <w:rPr>
          <w:rFonts w:eastAsiaTheme="minorHAnsi"/>
          <w:lang w:eastAsia="en-US"/>
        </w:rPr>
        <w:t>) источники финансирования дефицита бюджета на очередной финансовый год и плановый период;</w:t>
      </w:r>
    </w:p>
    <w:p w:rsidR="006A28A3" w:rsidRDefault="00B81C1C" w:rsidP="00AC27F7">
      <w:pPr>
        <w:autoSpaceDE w:val="0"/>
        <w:autoSpaceDN w:val="0"/>
        <w:adjustRightInd w:val="0"/>
        <w:ind w:firstLine="540"/>
        <w:jc w:val="both"/>
        <w:rPr>
          <w:rFonts w:eastAsiaTheme="minorHAnsi"/>
          <w:lang w:eastAsia="en-US"/>
        </w:rPr>
      </w:pPr>
      <w:r>
        <w:rPr>
          <w:rFonts w:eastAsiaTheme="minorHAnsi"/>
          <w:lang w:eastAsia="en-US"/>
        </w:rPr>
        <w:t>9</w:t>
      </w:r>
      <w:r w:rsidR="006A28A3">
        <w:rPr>
          <w:rFonts w:eastAsiaTheme="minorHAnsi"/>
          <w:lang w:eastAsia="en-US"/>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6A28A3" w:rsidRDefault="00B81C1C" w:rsidP="00AC27F7">
      <w:pPr>
        <w:autoSpaceDE w:val="0"/>
        <w:autoSpaceDN w:val="0"/>
        <w:adjustRightInd w:val="0"/>
        <w:ind w:firstLine="540"/>
        <w:jc w:val="both"/>
        <w:rPr>
          <w:rFonts w:eastAsiaTheme="minorHAnsi"/>
          <w:lang w:eastAsia="en-US"/>
        </w:rPr>
      </w:pPr>
      <w:r>
        <w:rPr>
          <w:rFonts w:eastAsiaTheme="minorHAnsi"/>
          <w:lang w:eastAsia="en-US"/>
        </w:rPr>
        <w:t>10</w:t>
      </w:r>
      <w:r w:rsidR="006A28A3">
        <w:rPr>
          <w:rFonts w:eastAsiaTheme="minorHAnsi"/>
          <w:lang w:eastAsia="en-US"/>
        </w:rPr>
        <w:t>) предельный объем расходов на обслуживание муниципального долга на очередной финансовый год и плановый период;</w:t>
      </w:r>
    </w:p>
    <w:p w:rsidR="006A28A3" w:rsidRDefault="00AC27F7" w:rsidP="00AC27F7">
      <w:pPr>
        <w:autoSpaceDE w:val="0"/>
        <w:autoSpaceDN w:val="0"/>
        <w:adjustRightInd w:val="0"/>
        <w:ind w:firstLine="540"/>
        <w:jc w:val="both"/>
        <w:rPr>
          <w:rFonts w:eastAsiaTheme="minorHAnsi"/>
          <w:lang w:eastAsia="en-US"/>
        </w:rPr>
      </w:pPr>
      <w:r>
        <w:rPr>
          <w:rFonts w:eastAsiaTheme="minorHAnsi"/>
          <w:lang w:eastAsia="en-US"/>
        </w:rPr>
        <w:t>1</w:t>
      </w:r>
      <w:r w:rsidR="00B81C1C">
        <w:rPr>
          <w:rFonts w:eastAsiaTheme="minorHAnsi"/>
          <w:lang w:eastAsia="en-US"/>
        </w:rPr>
        <w:t>1</w:t>
      </w:r>
      <w:r w:rsidR="006A28A3">
        <w:rPr>
          <w:rFonts w:eastAsiaTheme="minorHAnsi"/>
          <w:lang w:eastAsia="en-US"/>
        </w:rPr>
        <w:t>) общий объем резервного фонда Администрации на очередной финансовый год и каждый год планового периода;</w:t>
      </w:r>
    </w:p>
    <w:p w:rsidR="006A28A3" w:rsidRDefault="006A28A3" w:rsidP="00AC27F7">
      <w:pPr>
        <w:autoSpaceDE w:val="0"/>
        <w:autoSpaceDN w:val="0"/>
        <w:adjustRightInd w:val="0"/>
        <w:ind w:firstLine="540"/>
        <w:jc w:val="both"/>
        <w:rPr>
          <w:rFonts w:eastAsiaTheme="minorHAnsi"/>
          <w:lang w:eastAsia="en-US"/>
        </w:rPr>
      </w:pPr>
      <w:r>
        <w:rPr>
          <w:rFonts w:eastAsiaTheme="minorHAnsi"/>
          <w:lang w:eastAsia="en-US"/>
        </w:rPr>
        <w:t>1</w:t>
      </w:r>
      <w:r w:rsidR="00B81C1C">
        <w:rPr>
          <w:rFonts w:eastAsiaTheme="minorHAnsi"/>
          <w:lang w:eastAsia="en-US"/>
        </w:rPr>
        <w:t>2</w:t>
      </w:r>
      <w:r>
        <w:rPr>
          <w:rFonts w:eastAsiaTheme="minorHAnsi"/>
          <w:lang w:eastAsia="en-US"/>
        </w:rPr>
        <w:t>) перечень налогов, сборов и иных поступлений, действующих в текущем финансовом году и плановом периоде, с указанием нормативов отчислений и дополнительных нормативов отчислений;</w:t>
      </w:r>
    </w:p>
    <w:p w:rsidR="006A28A3" w:rsidRDefault="006A28A3" w:rsidP="00AC27F7">
      <w:pPr>
        <w:autoSpaceDE w:val="0"/>
        <w:autoSpaceDN w:val="0"/>
        <w:adjustRightInd w:val="0"/>
        <w:ind w:firstLine="540"/>
        <w:jc w:val="both"/>
        <w:rPr>
          <w:rFonts w:eastAsiaTheme="minorHAnsi"/>
          <w:lang w:eastAsia="en-US"/>
        </w:rPr>
      </w:pPr>
      <w:r>
        <w:rPr>
          <w:rFonts w:eastAsiaTheme="minorHAnsi"/>
          <w:lang w:eastAsia="en-US"/>
        </w:rPr>
        <w:t>1</w:t>
      </w:r>
      <w:r w:rsidR="00B81C1C">
        <w:rPr>
          <w:rFonts w:eastAsiaTheme="minorHAnsi"/>
          <w:lang w:eastAsia="en-US"/>
        </w:rPr>
        <w:t>3</w:t>
      </w:r>
      <w:r>
        <w:rPr>
          <w:rFonts w:eastAsiaTheme="minorHAnsi"/>
          <w:lang w:eastAsia="en-US"/>
        </w:rPr>
        <w:t>) объем бюджетных ассигнований муниципального дорожного фонда на очередной финансовый год и плановый период;</w:t>
      </w:r>
    </w:p>
    <w:p w:rsidR="006A28A3" w:rsidRDefault="006A28A3" w:rsidP="00AC27F7">
      <w:pPr>
        <w:autoSpaceDE w:val="0"/>
        <w:autoSpaceDN w:val="0"/>
        <w:adjustRightInd w:val="0"/>
        <w:ind w:firstLine="540"/>
        <w:jc w:val="both"/>
        <w:rPr>
          <w:rFonts w:eastAsiaTheme="minorHAnsi"/>
          <w:lang w:eastAsia="en-US"/>
        </w:rPr>
      </w:pPr>
      <w:r>
        <w:rPr>
          <w:rFonts w:eastAsiaTheme="minorHAnsi"/>
          <w:lang w:eastAsia="en-US"/>
        </w:rPr>
        <w:t>1</w:t>
      </w:r>
      <w:r w:rsidR="00B81C1C">
        <w:rPr>
          <w:rFonts w:eastAsiaTheme="minorHAnsi"/>
          <w:lang w:eastAsia="en-US"/>
        </w:rPr>
        <w:t>4</w:t>
      </w:r>
      <w:r>
        <w:rPr>
          <w:rFonts w:eastAsiaTheme="minorHAnsi"/>
          <w:lang w:eastAsia="en-US"/>
        </w:rPr>
        <w:t xml:space="preserve">) предельный объем муниципального долга на очередной финансовый год и каждый год планового период в рамках ограничений, </w:t>
      </w:r>
      <w:r w:rsidRPr="00AC27F7">
        <w:rPr>
          <w:rFonts w:eastAsiaTheme="minorHAnsi"/>
          <w:lang w:eastAsia="en-US"/>
        </w:rPr>
        <w:t xml:space="preserve">установленных </w:t>
      </w:r>
      <w:hyperlink r:id="rId9" w:history="1">
        <w:r w:rsidRPr="00AC27F7">
          <w:rPr>
            <w:rFonts w:eastAsiaTheme="minorHAnsi"/>
            <w:lang w:eastAsia="en-US"/>
          </w:rPr>
          <w:t>пунктом 3 статьи 107</w:t>
        </w:r>
      </w:hyperlink>
      <w:r w:rsidRPr="00AC27F7">
        <w:rPr>
          <w:rFonts w:eastAsiaTheme="minorHAnsi"/>
          <w:lang w:eastAsia="en-US"/>
        </w:rPr>
        <w:t xml:space="preserve"> Бюджетного кодекса Российской Федерации;</w:t>
      </w:r>
    </w:p>
    <w:p w:rsidR="00AC27F7" w:rsidRPr="00AC27F7" w:rsidRDefault="00AC27F7" w:rsidP="00AC27F7">
      <w:pPr>
        <w:autoSpaceDE w:val="0"/>
        <w:autoSpaceDN w:val="0"/>
        <w:adjustRightInd w:val="0"/>
        <w:ind w:firstLine="540"/>
        <w:jc w:val="both"/>
        <w:rPr>
          <w:rFonts w:eastAsiaTheme="minorHAnsi"/>
          <w:lang w:eastAsia="en-US"/>
        </w:rPr>
      </w:pPr>
      <w:r>
        <w:rPr>
          <w:rFonts w:eastAsiaTheme="minorHAnsi"/>
          <w:lang w:eastAsia="en-US"/>
        </w:rPr>
        <w:t>1</w:t>
      </w:r>
      <w:r w:rsidR="00B81C1C">
        <w:rPr>
          <w:rFonts w:eastAsiaTheme="minorHAnsi"/>
          <w:lang w:eastAsia="en-US"/>
        </w:rPr>
        <w:t>5</w:t>
      </w:r>
      <w:r>
        <w:rPr>
          <w:rFonts w:eastAsiaTheme="minorHAnsi"/>
          <w:lang w:eastAsia="en-US"/>
        </w:rPr>
        <w:t xml:space="preserve">) дополнительные основания для внесения изменений в показатели сводной бюджетной росписи бюджета Холмского городского округа без внесения изменений в </w:t>
      </w:r>
      <w:r>
        <w:rPr>
          <w:rFonts w:eastAsiaTheme="minorHAnsi"/>
          <w:lang w:eastAsia="en-US"/>
        </w:rPr>
        <w:lastRenderedPageBreak/>
        <w:t xml:space="preserve">решение Собрания Холмского городского округа о бюджете на очередной финансовый год и плановый период,  связанные с особенностями исполнения муниципального бюджета и  (или) перераспределения бюджетных ассигнований между главными распорядителями средств муниципального бюджета; </w:t>
      </w:r>
    </w:p>
    <w:p w:rsidR="006A28A3" w:rsidRDefault="00AC27F7" w:rsidP="00AC27F7">
      <w:pPr>
        <w:autoSpaceDE w:val="0"/>
        <w:autoSpaceDN w:val="0"/>
        <w:adjustRightInd w:val="0"/>
        <w:ind w:firstLine="540"/>
        <w:jc w:val="both"/>
        <w:rPr>
          <w:rFonts w:eastAsiaTheme="minorHAnsi"/>
          <w:lang w:eastAsia="en-US"/>
        </w:rPr>
      </w:pPr>
      <w:r>
        <w:rPr>
          <w:rFonts w:eastAsiaTheme="minorHAnsi"/>
          <w:lang w:eastAsia="en-US"/>
        </w:rPr>
        <w:t>1</w:t>
      </w:r>
      <w:r w:rsidR="00B81C1C">
        <w:rPr>
          <w:rFonts w:eastAsiaTheme="minorHAnsi"/>
          <w:lang w:eastAsia="en-US"/>
        </w:rPr>
        <w:t>6</w:t>
      </w:r>
      <w:r w:rsidR="006A28A3">
        <w:rPr>
          <w:rFonts w:eastAsiaTheme="minorHAnsi"/>
          <w:lang w:eastAsia="en-US"/>
        </w:rPr>
        <w:t xml:space="preserve">) иные показатели бюджета, установленные </w:t>
      </w:r>
      <w:r w:rsidR="006A28A3" w:rsidRPr="00AC27F7">
        <w:rPr>
          <w:rFonts w:eastAsiaTheme="minorHAnsi"/>
          <w:lang w:eastAsia="en-US"/>
        </w:rPr>
        <w:t xml:space="preserve">Бюджетным </w:t>
      </w:r>
      <w:hyperlink r:id="rId10" w:history="1">
        <w:r w:rsidR="006A28A3" w:rsidRPr="00AC27F7">
          <w:rPr>
            <w:rFonts w:eastAsiaTheme="minorHAnsi"/>
            <w:lang w:eastAsia="en-US"/>
          </w:rPr>
          <w:t>кодексом</w:t>
        </w:r>
      </w:hyperlink>
      <w:r w:rsidR="006A28A3" w:rsidRPr="00AC27F7">
        <w:rPr>
          <w:rFonts w:eastAsiaTheme="minorHAnsi"/>
          <w:lang w:eastAsia="en-US"/>
        </w:rPr>
        <w:t xml:space="preserve"> РФ </w:t>
      </w:r>
      <w:r w:rsidR="006A28A3">
        <w:rPr>
          <w:rFonts w:eastAsiaTheme="minorHAnsi"/>
          <w:lang w:eastAsia="en-US"/>
        </w:rPr>
        <w:t>и настоящим Положением.</w:t>
      </w:r>
    </w:p>
    <w:p w:rsidR="006A28A3" w:rsidRDefault="006A28A3" w:rsidP="00AC27F7">
      <w:pPr>
        <w:autoSpaceDE w:val="0"/>
        <w:autoSpaceDN w:val="0"/>
        <w:adjustRightInd w:val="0"/>
        <w:ind w:firstLine="540"/>
        <w:jc w:val="both"/>
        <w:rPr>
          <w:rFonts w:eastAsiaTheme="minorHAnsi"/>
          <w:lang w:eastAsia="en-US"/>
        </w:rPr>
      </w:pPr>
      <w:r>
        <w:rPr>
          <w:rFonts w:eastAsiaTheme="minorHAnsi"/>
          <w:lang w:eastAsia="en-US"/>
        </w:rPr>
        <w:t>2. Перечень юридических лиц, бюджетные инвестиции, планируемые к предоставлению юридическим лицам, не являющимся муниципальными учреждениями, утверждаются решением о бюджете путем включения текстовой статьи с указанием юридического лица, объема и цели выделенных бюджетных ассигнований.</w:t>
      </w:r>
    </w:p>
    <w:p w:rsidR="006A28A3" w:rsidRDefault="006A28A3" w:rsidP="00AC27F7">
      <w:pPr>
        <w:autoSpaceDE w:val="0"/>
        <w:autoSpaceDN w:val="0"/>
        <w:adjustRightInd w:val="0"/>
        <w:ind w:firstLine="540"/>
        <w:jc w:val="both"/>
        <w:rPr>
          <w:rFonts w:eastAsiaTheme="minorHAnsi"/>
          <w:lang w:eastAsia="en-US"/>
        </w:rPr>
      </w:pPr>
      <w:r>
        <w:rPr>
          <w:rFonts w:eastAsiaTheme="minorHAnsi"/>
          <w:lang w:eastAsia="en-US"/>
        </w:rPr>
        <w:t>3. Программа муниципальных заимствований Холмского городского округа, предусмотренных на очередной финансовый год и плановый период на покрытие дефицита бюджета и погашение муниципальных долговых обязательств, предоставляется в виде отдельного приложения к проекту решения Собрания о бюджете Холмского городского округа на очередной финансовый год и плановый период.</w:t>
      </w:r>
    </w:p>
    <w:p w:rsidR="006A28A3" w:rsidRDefault="000B3B54" w:rsidP="00AC27F7">
      <w:pPr>
        <w:autoSpaceDE w:val="0"/>
        <w:autoSpaceDN w:val="0"/>
        <w:adjustRightInd w:val="0"/>
        <w:ind w:firstLine="540"/>
        <w:jc w:val="both"/>
        <w:rPr>
          <w:rFonts w:eastAsiaTheme="minorHAnsi"/>
          <w:lang w:eastAsia="en-US"/>
        </w:rPr>
      </w:pPr>
      <w:r>
        <w:rPr>
          <w:rFonts w:eastAsiaTheme="minorHAnsi"/>
          <w:lang w:eastAsia="en-US"/>
        </w:rPr>
        <w:t>4</w:t>
      </w:r>
      <w:r w:rsidR="006A28A3">
        <w:rPr>
          <w:rFonts w:eastAsiaTheme="minorHAnsi"/>
          <w:lang w:eastAsia="en-US"/>
        </w:rPr>
        <w:t>. Бюджетные ассигнования на осуществление бюджетных инвестиций в объекты капитального строительства муниципальной собственности Холмского городского округа в соответствии с инвестиционными проектами, финансирование которых осуществляется за счет средств местного бюджета, а также бюджетные ассигнования на осуществление бюджетных инвестиций в объекты капитального строительства муниципальной собственности Холмского городского округа в соответствии с инвестиционными проектами, софинансирование которых осуществляется за счет межбюджетных субсидий, подлежат утверждению решением о бюджете в составе ведомственной структуры расходов.</w:t>
      </w:r>
    </w:p>
    <w:p w:rsidR="006A28A3" w:rsidRDefault="000B3B54" w:rsidP="00AC27F7">
      <w:pPr>
        <w:autoSpaceDE w:val="0"/>
        <w:autoSpaceDN w:val="0"/>
        <w:adjustRightInd w:val="0"/>
        <w:ind w:firstLine="540"/>
        <w:jc w:val="both"/>
        <w:rPr>
          <w:rFonts w:eastAsiaTheme="minorHAnsi"/>
          <w:lang w:eastAsia="en-US"/>
        </w:rPr>
      </w:pPr>
      <w:r>
        <w:rPr>
          <w:rFonts w:eastAsiaTheme="minorHAnsi"/>
          <w:lang w:eastAsia="en-US"/>
        </w:rPr>
        <w:t>5</w:t>
      </w:r>
      <w:r w:rsidR="006A28A3">
        <w:rPr>
          <w:rFonts w:eastAsiaTheme="minorHAnsi"/>
          <w:lang w:eastAsia="en-US"/>
        </w:rPr>
        <w:t>. Показатели планового периода бюджета ежегодно корректируются на основании уточненных параметров прогноза социально-экономического развития Холмского городского округа с передвижением планового периода на один год вперед путем добавления параметров второго года планового периода. Ежегодная корректировка планового периода осуществляется при утверждении бюджета на очередной трехлетний период.</w:t>
      </w:r>
    </w:p>
    <w:p w:rsidR="006A28A3" w:rsidRDefault="000B3B54" w:rsidP="00AC27F7">
      <w:pPr>
        <w:autoSpaceDE w:val="0"/>
        <w:autoSpaceDN w:val="0"/>
        <w:adjustRightInd w:val="0"/>
        <w:ind w:firstLine="540"/>
        <w:jc w:val="both"/>
        <w:rPr>
          <w:rFonts w:eastAsiaTheme="minorHAnsi"/>
          <w:lang w:eastAsia="en-US"/>
        </w:rPr>
      </w:pPr>
      <w:r>
        <w:rPr>
          <w:rFonts w:eastAsiaTheme="minorHAnsi"/>
          <w:lang w:eastAsia="en-US"/>
        </w:rPr>
        <w:t>6</w:t>
      </w:r>
      <w:r w:rsidR="006A28A3">
        <w:rPr>
          <w:rFonts w:eastAsiaTheme="minorHAnsi"/>
          <w:lang w:eastAsia="en-US"/>
        </w:rPr>
        <w:t xml:space="preserve">. В программе муниципальных гарантий Холмского городского округа, предусмотренных на очередной финансовый год и плановый период, указываются сведения, установленные </w:t>
      </w:r>
      <w:hyperlink r:id="rId11" w:history="1">
        <w:r w:rsidR="006A28A3" w:rsidRPr="00AC27F7">
          <w:rPr>
            <w:rFonts w:eastAsiaTheme="minorHAnsi"/>
            <w:lang w:eastAsia="en-US"/>
          </w:rPr>
          <w:t>статьей 110.2</w:t>
        </w:r>
      </w:hyperlink>
      <w:r w:rsidR="006A28A3" w:rsidRPr="00AC27F7">
        <w:rPr>
          <w:rFonts w:eastAsiaTheme="minorHAnsi"/>
          <w:lang w:eastAsia="en-US"/>
        </w:rPr>
        <w:t xml:space="preserve"> </w:t>
      </w:r>
      <w:r w:rsidR="006A28A3">
        <w:rPr>
          <w:rFonts w:eastAsiaTheme="minorHAnsi"/>
          <w:lang w:eastAsia="en-US"/>
        </w:rPr>
        <w:t>Бюджетного кодекса РФ.</w:t>
      </w:r>
      <w:r w:rsidR="00AC27F7">
        <w:rPr>
          <w:rFonts w:eastAsiaTheme="minorHAnsi"/>
          <w:lang w:eastAsia="en-US"/>
        </w:rPr>
        <w:t>»;</w:t>
      </w:r>
    </w:p>
    <w:p w:rsidR="006A28A3" w:rsidRDefault="006A28A3" w:rsidP="006A28A3">
      <w:pPr>
        <w:pStyle w:val="a3"/>
        <w:ind w:left="928"/>
        <w:jc w:val="both"/>
      </w:pPr>
    </w:p>
    <w:p w:rsidR="003F3675" w:rsidRDefault="003F3675" w:rsidP="00FC492C">
      <w:pPr>
        <w:pStyle w:val="a3"/>
        <w:numPr>
          <w:ilvl w:val="0"/>
          <w:numId w:val="2"/>
        </w:numPr>
        <w:ind w:left="0" w:firstLine="708"/>
        <w:jc w:val="both"/>
      </w:pPr>
      <w:r>
        <w:t xml:space="preserve">Статью 14 </w:t>
      </w:r>
      <w:r w:rsidR="00481BAF">
        <w:t>изложить в следующей редакции:</w:t>
      </w:r>
    </w:p>
    <w:p w:rsidR="00481BAF" w:rsidRDefault="00481BAF" w:rsidP="00481BAF">
      <w:pPr>
        <w:autoSpaceDE w:val="0"/>
        <w:autoSpaceDN w:val="0"/>
        <w:adjustRightInd w:val="0"/>
        <w:jc w:val="center"/>
        <w:outlineLvl w:val="0"/>
        <w:rPr>
          <w:rFonts w:eastAsiaTheme="minorHAnsi"/>
          <w:b/>
          <w:bCs/>
          <w:lang w:eastAsia="en-US"/>
        </w:rPr>
      </w:pPr>
      <w:r>
        <w:t>«</w:t>
      </w:r>
      <w:r>
        <w:rPr>
          <w:rFonts w:eastAsiaTheme="minorHAnsi"/>
          <w:b/>
          <w:bCs/>
          <w:lang w:eastAsia="en-US"/>
        </w:rPr>
        <w:t>Статья 14. Документы и материалы, представляемые</w:t>
      </w:r>
    </w:p>
    <w:p w:rsidR="00481BAF" w:rsidRDefault="00481BAF" w:rsidP="00481BAF">
      <w:pPr>
        <w:autoSpaceDE w:val="0"/>
        <w:autoSpaceDN w:val="0"/>
        <w:adjustRightInd w:val="0"/>
        <w:jc w:val="center"/>
        <w:rPr>
          <w:rFonts w:eastAsiaTheme="minorHAnsi"/>
          <w:b/>
          <w:bCs/>
          <w:lang w:eastAsia="en-US"/>
        </w:rPr>
      </w:pPr>
      <w:r>
        <w:rPr>
          <w:rFonts w:eastAsiaTheme="minorHAnsi"/>
          <w:b/>
          <w:bCs/>
          <w:lang w:eastAsia="en-US"/>
        </w:rPr>
        <w:t>одновременно с проектом решения о бюджете в Собрание</w:t>
      </w:r>
    </w:p>
    <w:p w:rsidR="00481BAF" w:rsidRDefault="00481BAF" w:rsidP="00481BAF">
      <w:pPr>
        <w:autoSpaceDE w:val="0"/>
        <w:autoSpaceDN w:val="0"/>
        <w:adjustRightInd w:val="0"/>
        <w:ind w:firstLine="540"/>
        <w:jc w:val="both"/>
        <w:rPr>
          <w:rFonts w:eastAsiaTheme="minorHAnsi"/>
          <w:lang w:eastAsia="en-US"/>
        </w:rPr>
      </w:pPr>
    </w:p>
    <w:p w:rsidR="00481BAF" w:rsidRDefault="00481BAF" w:rsidP="00481BAF">
      <w:pPr>
        <w:autoSpaceDE w:val="0"/>
        <w:autoSpaceDN w:val="0"/>
        <w:adjustRightInd w:val="0"/>
        <w:ind w:firstLine="540"/>
        <w:jc w:val="both"/>
        <w:rPr>
          <w:rFonts w:eastAsiaTheme="minorHAnsi"/>
          <w:lang w:eastAsia="en-US"/>
        </w:rPr>
      </w:pPr>
      <w:bookmarkStart w:id="0" w:name="Par3"/>
      <w:bookmarkEnd w:id="0"/>
      <w:r>
        <w:rPr>
          <w:rFonts w:eastAsiaTheme="minorHAnsi"/>
          <w:lang w:eastAsia="en-US"/>
        </w:rPr>
        <w:t>1. Одновременно с проектом бюджета Холмского городского округа на очередной финансовый год и плановый период в Собрание представляются следующие документы и материалы:</w:t>
      </w:r>
    </w:p>
    <w:p w:rsidR="00481BAF" w:rsidRDefault="00481BAF" w:rsidP="00481BAF">
      <w:pPr>
        <w:autoSpaceDE w:val="0"/>
        <w:autoSpaceDN w:val="0"/>
        <w:adjustRightInd w:val="0"/>
        <w:ind w:firstLine="540"/>
        <w:jc w:val="both"/>
        <w:rPr>
          <w:rFonts w:eastAsiaTheme="minorHAnsi"/>
          <w:lang w:eastAsia="en-US"/>
        </w:rPr>
      </w:pPr>
      <w:r>
        <w:rPr>
          <w:rFonts w:eastAsiaTheme="minorHAnsi"/>
          <w:lang w:eastAsia="en-US"/>
        </w:rPr>
        <w:t>1) основные направления бюджетной политики и основные направления налоговой политики Холмского городского округа;</w:t>
      </w:r>
    </w:p>
    <w:p w:rsidR="00481BAF" w:rsidRDefault="00481BAF" w:rsidP="00481BAF">
      <w:pPr>
        <w:autoSpaceDE w:val="0"/>
        <w:autoSpaceDN w:val="0"/>
        <w:adjustRightInd w:val="0"/>
        <w:ind w:firstLine="540"/>
        <w:jc w:val="both"/>
        <w:rPr>
          <w:rFonts w:eastAsiaTheme="minorHAnsi"/>
          <w:lang w:eastAsia="en-US"/>
        </w:rPr>
      </w:pPr>
      <w:r>
        <w:rPr>
          <w:rFonts w:eastAsiaTheme="minorHAnsi"/>
          <w:lang w:eastAsia="en-US"/>
        </w:rPr>
        <w:t>2) предварительные итоги социально-экономического развития Холмского городского округа за истекший период текущего финансового года и ожидаемые итоги социально-экономического развития Холмского городского округа за текущий финансовый год;</w:t>
      </w:r>
    </w:p>
    <w:p w:rsidR="00481BAF" w:rsidRDefault="00481BAF" w:rsidP="00481BAF">
      <w:pPr>
        <w:autoSpaceDE w:val="0"/>
        <w:autoSpaceDN w:val="0"/>
        <w:adjustRightInd w:val="0"/>
        <w:ind w:firstLine="540"/>
        <w:jc w:val="both"/>
        <w:rPr>
          <w:rFonts w:eastAsiaTheme="minorHAnsi"/>
          <w:lang w:eastAsia="en-US"/>
        </w:rPr>
      </w:pPr>
      <w:r>
        <w:rPr>
          <w:rFonts w:eastAsiaTheme="minorHAnsi"/>
          <w:lang w:eastAsia="en-US"/>
        </w:rPr>
        <w:t>3) прогноз социально-экономического развития Холмского городского округа на очередной финансовый год и плановый период;</w:t>
      </w:r>
    </w:p>
    <w:p w:rsidR="00481BAF" w:rsidRDefault="00481BAF" w:rsidP="00481BAF">
      <w:pPr>
        <w:autoSpaceDE w:val="0"/>
        <w:autoSpaceDN w:val="0"/>
        <w:adjustRightInd w:val="0"/>
        <w:ind w:firstLine="540"/>
        <w:jc w:val="both"/>
        <w:rPr>
          <w:rFonts w:eastAsiaTheme="minorHAnsi"/>
          <w:lang w:eastAsia="en-US"/>
        </w:rPr>
      </w:pPr>
      <w:r>
        <w:rPr>
          <w:rFonts w:eastAsiaTheme="minorHAnsi"/>
          <w:lang w:eastAsia="en-US"/>
        </w:rPr>
        <w:t xml:space="preserve">4) </w:t>
      </w:r>
      <w:r w:rsidRPr="00481BAF">
        <w:rPr>
          <w:rFonts w:eastAsiaTheme="minorHAnsi"/>
          <w:lang w:eastAsia="en-US"/>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w:t>
      </w:r>
      <w:r>
        <w:rPr>
          <w:rFonts w:eastAsiaTheme="minorHAnsi"/>
          <w:lang w:eastAsia="en-US"/>
        </w:rPr>
        <w:t>;</w:t>
      </w:r>
    </w:p>
    <w:p w:rsidR="00481BAF" w:rsidRDefault="00481BAF" w:rsidP="00481BAF">
      <w:pPr>
        <w:autoSpaceDE w:val="0"/>
        <w:autoSpaceDN w:val="0"/>
        <w:adjustRightInd w:val="0"/>
        <w:ind w:firstLine="540"/>
        <w:jc w:val="both"/>
        <w:rPr>
          <w:rFonts w:eastAsiaTheme="minorHAnsi"/>
          <w:lang w:eastAsia="en-US"/>
        </w:rPr>
      </w:pPr>
      <w:r>
        <w:rPr>
          <w:rFonts w:eastAsiaTheme="minorHAnsi"/>
          <w:lang w:eastAsia="en-US"/>
        </w:rPr>
        <w:lastRenderedPageBreak/>
        <w:t>5) предложенные Собранием и (или) Контрольно-счетной палатой проекты бюджетных смет указанных органов, представляемые в случае возникновения разногласий с Департаментом финансов в отношении указанной бюджетной сметы;</w:t>
      </w:r>
    </w:p>
    <w:p w:rsidR="00481BAF" w:rsidRDefault="00481BAF" w:rsidP="00481BAF">
      <w:pPr>
        <w:autoSpaceDE w:val="0"/>
        <w:autoSpaceDN w:val="0"/>
        <w:adjustRightInd w:val="0"/>
        <w:ind w:firstLine="540"/>
        <w:jc w:val="both"/>
        <w:rPr>
          <w:rFonts w:eastAsiaTheme="minorHAnsi"/>
          <w:lang w:eastAsia="en-US"/>
        </w:rPr>
      </w:pPr>
      <w:r>
        <w:rPr>
          <w:rFonts w:eastAsiaTheme="minorHAnsi"/>
          <w:lang w:eastAsia="en-US"/>
        </w:rPr>
        <w:t>6</w:t>
      </w:r>
      <w:r w:rsidR="007244D0">
        <w:rPr>
          <w:rFonts w:eastAsiaTheme="minorHAnsi"/>
          <w:lang w:eastAsia="en-US"/>
        </w:rPr>
        <w:t>)</w:t>
      </w:r>
      <w:r>
        <w:rPr>
          <w:rFonts w:eastAsiaTheme="minorHAnsi"/>
          <w:lang w:eastAsia="en-US"/>
        </w:rPr>
        <w:t xml:space="preserve"> расчеты по статьям классификации доходов бюджета и источников финансирования дефицита бюджета;</w:t>
      </w:r>
    </w:p>
    <w:p w:rsidR="00481BAF" w:rsidRDefault="00481BAF" w:rsidP="00F37AAC">
      <w:pPr>
        <w:autoSpaceDE w:val="0"/>
        <w:autoSpaceDN w:val="0"/>
        <w:adjustRightInd w:val="0"/>
        <w:ind w:firstLine="540"/>
        <w:jc w:val="both"/>
        <w:rPr>
          <w:rFonts w:eastAsiaTheme="minorHAnsi"/>
          <w:lang w:eastAsia="en-US"/>
        </w:rPr>
      </w:pPr>
      <w:r>
        <w:rPr>
          <w:rFonts w:eastAsiaTheme="minorHAnsi"/>
          <w:lang w:eastAsia="en-US"/>
        </w:rPr>
        <w:t>7) отчет о предоставлении муниципальных гарантий за истекший период текущего года по всем получателям указанных гарантий, об исполнении этими получателями обязательств, обеспеченных указанными гарантиями, и осуществлении платежей по выданным гарантиям;</w:t>
      </w:r>
    </w:p>
    <w:p w:rsidR="00481BAF" w:rsidRDefault="00481BAF" w:rsidP="00F37AAC">
      <w:pPr>
        <w:autoSpaceDE w:val="0"/>
        <w:autoSpaceDN w:val="0"/>
        <w:adjustRightInd w:val="0"/>
        <w:ind w:firstLine="540"/>
        <w:jc w:val="both"/>
        <w:rPr>
          <w:rFonts w:eastAsiaTheme="minorHAnsi"/>
          <w:lang w:eastAsia="en-US"/>
        </w:rPr>
      </w:pPr>
      <w:r>
        <w:rPr>
          <w:rFonts w:eastAsiaTheme="minorHAnsi"/>
          <w:lang w:eastAsia="en-US"/>
        </w:rPr>
        <w:t>8) реестр долгов бюджета (областному бюджету, банкам и другим организациям) по размерам, видам долгов и срокам их погашения;</w:t>
      </w:r>
    </w:p>
    <w:p w:rsidR="00481BAF" w:rsidRDefault="00481BAF" w:rsidP="00F37AAC">
      <w:pPr>
        <w:autoSpaceDE w:val="0"/>
        <w:autoSpaceDN w:val="0"/>
        <w:adjustRightInd w:val="0"/>
        <w:ind w:firstLine="540"/>
        <w:jc w:val="both"/>
        <w:rPr>
          <w:rFonts w:eastAsiaTheme="minorHAnsi"/>
          <w:lang w:eastAsia="en-US"/>
        </w:rPr>
      </w:pPr>
      <w:r>
        <w:rPr>
          <w:rFonts w:eastAsiaTheme="minorHAnsi"/>
          <w:lang w:eastAsia="en-US"/>
        </w:rPr>
        <w:t>9)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481BAF" w:rsidRDefault="00F37AAC" w:rsidP="00F37AAC">
      <w:pPr>
        <w:autoSpaceDE w:val="0"/>
        <w:autoSpaceDN w:val="0"/>
        <w:adjustRightInd w:val="0"/>
        <w:ind w:firstLine="540"/>
        <w:jc w:val="both"/>
        <w:rPr>
          <w:rFonts w:eastAsiaTheme="minorHAnsi"/>
          <w:lang w:eastAsia="en-US"/>
        </w:rPr>
      </w:pPr>
      <w:r>
        <w:rPr>
          <w:rFonts w:eastAsiaTheme="minorHAnsi"/>
          <w:lang w:eastAsia="en-US"/>
        </w:rPr>
        <w:t>10</w:t>
      </w:r>
      <w:r w:rsidR="00481BAF">
        <w:rPr>
          <w:rFonts w:eastAsiaTheme="minorHAnsi"/>
          <w:lang w:eastAsia="en-US"/>
        </w:rPr>
        <w:t>) пояснительная записка к проекту нормативного правового акта (решения) о бюджете на очередной финансовый год и плановый период</w:t>
      </w:r>
      <w:r>
        <w:rPr>
          <w:rFonts w:eastAsiaTheme="minorHAnsi"/>
          <w:lang w:eastAsia="en-US"/>
        </w:rPr>
        <w:t>;</w:t>
      </w:r>
    </w:p>
    <w:p w:rsidR="00F37AAC" w:rsidRDefault="00F37AAC" w:rsidP="00F37AAC">
      <w:pPr>
        <w:autoSpaceDE w:val="0"/>
        <w:autoSpaceDN w:val="0"/>
        <w:adjustRightInd w:val="0"/>
        <w:ind w:firstLine="540"/>
        <w:jc w:val="both"/>
        <w:rPr>
          <w:rFonts w:eastAsiaTheme="minorHAnsi"/>
          <w:lang w:eastAsia="en-US"/>
        </w:rPr>
      </w:pPr>
      <w:r>
        <w:rPr>
          <w:rFonts w:eastAsiaTheme="minorHAnsi"/>
          <w:lang w:eastAsia="en-US"/>
        </w:rPr>
        <w:t>11) бюджетный прогноз (проект бюджетного прогноза, проект изменений бюджетного прогноза) на долгосрочный период;</w:t>
      </w:r>
    </w:p>
    <w:p w:rsidR="00F37AAC" w:rsidRDefault="00F37AAC" w:rsidP="00F37AAC">
      <w:pPr>
        <w:autoSpaceDE w:val="0"/>
        <w:autoSpaceDN w:val="0"/>
        <w:adjustRightInd w:val="0"/>
        <w:ind w:firstLine="540"/>
        <w:jc w:val="both"/>
        <w:rPr>
          <w:rFonts w:eastAsiaTheme="minorHAnsi"/>
          <w:lang w:eastAsia="en-US"/>
        </w:rPr>
      </w:pPr>
      <w:r>
        <w:rPr>
          <w:rFonts w:eastAsiaTheme="minorHAnsi"/>
          <w:lang w:eastAsia="en-US"/>
        </w:rPr>
        <w:t>12) оценка ожидаемого исполнения бюджета Холмского городского округа на текущий финансовый год;</w:t>
      </w:r>
    </w:p>
    <w:p w:rsidR="00481BAF" w:rsidRDefault="00481BAF" w:rsidP="00F37AAC">
      <w:pPr>
        <w:autoSpaceDE w:val="0"/>
        <w:autoSpaceDN w:val="0"/>
        <w:adjustRightInd w:val="0"/>
        <w:ind w:firstLine="540"/>
        <w:jc w:val="both"/>
        <w:rPr>
          <w:rFonts w:eastAsiaTheme="minorHAnsi"/>
          <w:lang w:eastAsia="en-US"/>
        </w:rPr>
      </w:pPr>
      <w:r>
        <w:rPr>
          <w:rFonts w:eastAsiaTheme="minorHAnsi"/>
          <w:lang w:eastAsia="en-US"/>
        </w:rPr>
        <w:t>1</w:t>
      </w:r>
      <w:r w:rsidR="00F37AAC">
        <w:rPr>
          <w:rFonts w:eastAsiaTheme="minorHAnsi"/>
          <w:lang w:eastAsia="en-US"/>
        </w:rPr>
        <w:t>3</w:t>
      </w:r>
      <w:r>
        <w:rPr>
          <w:rFonts w:eastAsiaTheme="minorHAnsi"/>
          <w:lang w:eastAsia="en-US"/>
        </w:rPr>
        <w:t>) реестры источников доходов бюджета бюджетной системы Российской Федерации.</w:t>
      </w:r>
    </w:p>
    <w:p w:rsidR="00481BAF" w:rsidRDefault="00481BAF" w:rsidP="00F37AAC">
      <w:pPr>
        <w:autoSpaceDE w:val="0"/>
        <w:autoSpaceDN w:val="0"/>
        <w:adjustRightInd w:val="0"/>
        <w:ind w:firstLine="540"/>
        <w:jc w:val="both"/>
        <w:rPr>
          <w:rFonts w:eastAsiaTheme="minorHAnsi"/>
          <w:lang w:eastAsia="en-US"/>
        </w:rPr>
      </w:pPr>
      <w:r>
        <w:rPr>
          <w:rFonts w:eastAsiaTheme="minorHAnsi"/>
          <w:lang w:eastAsia="en-US"/>
        </w:rPr>
        <w:t>2. По проекту бюджета на очередной финансовый год и плановый период и по проекту годового отчета об исполнении бюджета проводятся публичные слушания. Публичные слушания проводятся по инициативе мэра Холмского городского округа, Собрания Холмского городского округа. Порядок организации и проведения публичных слушаний определяется положением, утвержденным решением Собрания.</w:t>
      </w:r>
      <w:r w:rsidR="00F37AAC">
        <w:rPr>
          <w:rFonts w:eastAsiaTheme="minorHAnsi"/>
          <w:lang w:eastAsia="en-US"/>
        </w:rPr>
        <w:t>»;</w:t>
      </w:r>
    </w:p>
    <w:p w:rsidR="00481BAF" w:rsidRDefault="00481BAF" w:rsidP="00481BAF">
      <w:pPr>
        <w:pStyle w:val="a3"/>
        <w:ind w:left="708"/>
        <w:jc w:val="both"/>
      </w:pPr>
    </w:p>
    <w:p w:rsidR="00460917" w:rsidRDefault="00A61F7A" w:rsidP="00FC492C">
      <w:pPr>
        <w:pStyle w:val="a3"/>
        <w:numPr>
          <w:ilvl w:val="0"/>
          <w:numId w:val="2"/>
        </w:numPr>
        <w:ind w:left="0" w:firstLine="708"/>
        <w:jc w:val="both"/>
      </w:pPr>
      <w:r>
        <w:t>стать</w:t>
      </w:r>
      <w:r w:rsidR="00460917">
        <w:t>ю</w:t>
      </w:r>
      <w:r>
        <w:t xml:space="preserve"> 16 </w:t>
      </w:r>
      <w:r w:rsidR="00460917">
        <w:t>изложить в следующей редакции:</w:t>
      </w:r>
    </w:p>
    <w:p w:rsidR="00341DDB" w:rsidRDefault="00460917" w:rsidP="00341DDB">
      <w:pPr>
        <w:autoSpaceDE w:val="0"/>
        <w:autoSpaceDN w:val="0"/>
        <w:adjustRightInd w:val="0"/>
        <w:jc w:val="center"/>
        <w:outlineLvl w:val="0"/>
        <w:rPr>
          <w:rFonts w:eastAsiaTheme="minorHAnsi"/>
          <w:b/>
          <w:bCs/>
          <w:lang w:eastAsia="en-US"/>
        </w:rPr>
      </w:pPr>
      <w:r>
        <w:t>«</w:t>
      </w:r>
      <w:r w:rsidR="00341DDB">
        <w:rPr>
          <w:rFonts w:eastAsiaTheme="minorHAnsi"/>
          <w:b/>
          <w:bCs/>
          <w:lang w:eastAsia="en-US"/>
        </w:rPr>
        <w:t>Статья 16. Порядок подготовки</w:t>
      </w:r>
    </w:p>
    <w:p w:rsidR="00341DDB" w:rsidRDefault="00341DDB" w:rsidP="00341DDB">
      <w:pPr>
        <w:autoSpaceDE w:val="0"/>
        <w:autoSpaceDN w:val="0"/>
        <w:adjustRightInd w:val="0"/>
        <w:jc w:val="center"/>
        <w:rPr>
          <w:rFonts w:eastAsiaTheme="minorHAnsi"/>
          <w:b/>
          <w:bCs/>
          <w:lang w:eastAsia="en-US"/>
        </w:rPr>
      </w:pPr>
      <w:r>
        <w:rPr>
          <w:rFonts w:eastAsiaTheme="minorHAnsi"/>
          <w:b/>
          <w:bCs/>
          <w:lang w:eastAsia="en-US"/>
        </w:rPr>
        <w:t>к рассмотрению проекта решения о бюджете</w:t>
      </w:r>
    </w:p>
    <w:p w:rsidR="00341DDB" w:rsidRDefault="00341DDB" w:rsidP="00341DDB">
      <w:pPr>
        <w:autoSpaceDE w:val="0"/>
        <w:autoSpaceDN w:val="0"/>
        <w:adjustRightInd w:val="0"/>
        <w:ind w:firstLine="540"/>
        <w:jc w:val="both"/>
        <w:rPr>
          <w:rFonts w:eastAsiaTheme="minorHAnsi"/>
          <w:lang w:eastAsia="en-US"/>
        </w:rPr>
      </w:pPr>
    </w:p>
    <w:p w:rsidR="00341DDB" w:rsidRDefault="00341DDB" w:rsidP="00341DDB">
      <w:pPr>
        <w:autoSpaceDE w:val="0"/>
        <w:autoSpaceDN w:val="0"/>
        <w:adjustRightInd w:val="0"/>
        <w:ind w:firstLine="709"/>
        <w:jc w:val="both"/>
        <w:rPr>
          <w:rFonts w:eastAsiaTheme="minorHAnsi"/>
          <w:lang w:eastAsia="en-US"/>
        </w:rPr>
      </w:pPr>
      <w:r>
        <w:rPr>
          <w:rFonts w:eastAsiaTheme="minorHAnsi"/>
          <w:lang w:eastAsia="en-US"/>
        </w:rPr>
        <w:t>1. В течение 1 рабочего дня с момента внесения в Собрание проекта решения о бюджете председатель Собрания направляет его:</w:t>
      </w:r>
    </w:p>
    <w:p w:rsidR="00341DDB" w:rsidRDefault="00341DDB" w:rsidP="00341DDB">
      <w:pPr>
        <w:autoSpaceDE w:val="0"/>
        <w:autoSpaceDN w:val="0"/>
        <w:adjustRightInd w:val="0"/>
        <w:ind w:firstLine="709"/>
        <w:jc w:val="both"/>
        <w:rPr>
          <w:rFonts w:eastAsiaTheme="minorHAnsi"/>
          <w:lang w:eastAsia="en-US"/>
        </w:rPr>
      </w:pPr>
      <w:r>
        <w:rPr>
          <w:rFonts w:eastAsiaTheme="minorHAnsi"/>
          <w:lang w:eastAsia="en-US"/>
        </w:rPr>
        <w:t>1) в постоянную Комиссию по экономике и бюджету Собрания для рассмотрения;</w:t>
      </w:r>
    </w:p>
    <w:p w:rsidR="00341DDB" w:rsidRDefault="00341DDB" w:rsidP="00341DDB">
      <w:pPr>
        <w:autoSpaceDE w:val="0"/>
        <w:autoSpaceDN w:val="0"/>
        <w:adjustRightInd w:val="0"/>
        <w:ind w:firstLine="709"/>
        <w:jc w:val="both"/>
        <w:rPr>
          <w:rFonts w:eastAsiaTheme="minorHAnsi"/>
          <w:lang w:eastAsia="en-US"/>
        </w:rPr>
      </w:pPr>
      <w:r>
        <w:rPr>
          <w:rFonts w:eastAsiaTheme="minorHAnsi"/>
          <w:lang w:eastAsia="en-US"/>
        </w:rPr>
        <w:t>2) депутатам Собрания – для подготовки предложений по проекту бюджета Холмского городского округа;</w:t>
      </w:r>
    </w:p>
    <w:p w:rsidR="00341DDB" w:rsidRDefault="00341DDB" w:rsidP="00341DDB">
      <w:pPr>
        <w:autoSpaceDE w:val="0"/>
        <w:autoSpaceDN w:val="0"/>
        <w:adjustRightInd w:val="0"/>
        <w:ind w:firstLine="709"/>
        <w:jc w:val="both"/>
        <w:rPr>
          <w:rFonts w:eastAsiaTheme="minorHAnsi"/>
          <w:lang w:eastAsia="en-US"/>
        </w:rPr>
      </w:pPr>
      <w:r>
        <w:rPr>
          <w:rFonts w:eastAsiaTheme="minorHAnsi"/>
          <w:lang w:eastAsia="en-US"/>
        </w:rPr>
        <w:t xml:space="preserve">3) Контрольно - счетную палату для подготовки заключения на проект решения Собрания о бюджете на очередной финансовый год и плановый период (далее – заключение). </w:t>
      </w:r>
    </w:p>
    <w:p w:rsidR="00341DDB" w:rsidRDefault="00341DDB" w:rsidP="00341DDB">
      <w:pPr>
        <w:autoSpaceDE w:val="0"/>
        <w:autoSpaceDN w:val="0"/>
        <w:adjustRightInd w:val="0"/>
        <w:ind w:firstLine="709"/>
        <w:jc w:val="both"/>
        <w:rPr>
          <w:rFonts w:eastAsiaTheme="minorHAnsi"/>
          <w:lang w:eastAsia="en-US"/>
        </w:rPr>
      </w:pPr>
      <w:r>
        <w:rPr>
          <w:rFonts w:eastAsiaTheme="minorHAnsi"/>
          <w:lang w:eastAsia="en-US"/>
        </w:rPr>
        <w:t>2. Депутаты Собрания в течение 5 рабочих дней со дня получения проекта решения о бюджете посредством электронной почты вправе направить предложения (поправки) и замечания в постоянную Комиссию по экономике и бюджету в соответствии с приложением № 1 к настоящему Положению.</w:t>
      </w:r>
    </w:p>
    <w:p w:rsidR="00341DDB" w:rsidRDefault="00341DDB" w:rsidP="00341DDB">
      <w:pPr>
        <w:autoSpaceDE w:val="0"/>
        <w:autoSpaceDN w:val="0"/>
        <w:adjustRightInd w:val="0"/>
        <w:ind w:firstLine="709"/>
        <w:jc w:val="both"/>
        <w:rPr>
          <w:rFonts w:eastAsiaTheme="minorHAnsi"/>
          <w:lang w:eastAsia="en-US"/>
        </w:rPr>
      </w:pPr>
      <w:r>
        <w:rPr>
          <w:rFonts w:eastAsiaTheme="minorHAnsi"/>
          <w:lang w:eastAsia="en-US"/>
        </w:rPr>
        <w:t>3. Контрольно-счетная палата гот</w:t>
      </w:r>
      <w:r w:rsidR="007244D0">
        <w:rPr>
          <w:rFonts w:eastAsiaTheme="minorHAnsi"/>
          <w:lang w:eastAsia="en-US"/>
        </w:rPr>
        <w:t>о</w:t>
      </w:r>
      <w:r>
        <w:rPr>
          <w:rFonts w:eastAsiaTheme="minorHAnsi"/>
          <w:lang w:eastAsia="en-US"/>
        </w:rPr>
        <w:t>в</w:t>
      </w:r>
      <w:r w:rsidR="007244D0">
        <w:rPr>
          <w:rFonts w:eastAsiaTheme="minorHAnsi"/>
          <w:lang w:eastAsia="en-US"/>
        </w:rPr>
        <w:t xml:space="preserve">ит </w:t>
      </w:r>
      <w:r>
        <w:rPr>
          <w:rFonts w:eastAsiaTheme="minorHAnsi"/>
          <w:lang w:eastAsia="en-US"/>
        </w:rPr>
        <w:t xml:space="preserve">заключение в течение 7 рабочих дней со дня получения проекта решения Собрания о бюджете на очередной финансовый год и плановый период и не позднее 1 рабочего дня с момента подготовки заключения направляет его в Собрание. </w:t>
      </w:r>
    </w:p>
    <w:p w:rsidR="00341DDB" w:rsidRDefault="00341DDB" w:rsidP="00341DDB">
      <w:pPr>
        <w:autoSpaceDE w:val="0"/>
        <w:autoSpaceDN w:val="0"/>
        <w:adjustRightInd w:val="0"/>
        <w:ind w:firstLine="709"/>
        <w:jc w:val="both"/>
        <w:rPr>
          <w:rFonts w:eastAsiaTheme="minorHAnsi"/>
          <w:lang w:eastAsia="en-US"/>
        </w:rPr>
      </w:pPr>
      <w:r>
        <w:rPr>
          <w:rFonts w:eastAsiaTheme="minorHAnsi"/>
          <w:lang w:eastAsia="en-US"/>
        </w:rPr>
        <w:t>4. В течение 1 рабочего дня со дня поступления заключения в Собрание аппарат Собрания направляет его в постоянную Комиссию по экономике и бюджету и Департамент финансов администрации.</w:t>
      </w:r>
    </w:p>
    <w:p w:rsidR="00341DDB" w:rsidRDefault="00341DDB" w:rsidP="00341DDB">
      <w:pPr>
        <w:autoSpaceDE w:val="0"/>
        <w:autoSpaceDN w:val="0"/>
        <w:adjustRightInd w:val="0"/>
        <w:ind w:firstLine="709"/>
        <w:jc w:val="both"/>
        <w:rPr>
          <w:rFonts w:eastAsiaTheme="minorHAnsi"/>
          <w:lang w:eastAsia="en-US"/>
        </w:rPr>
      </w:pPr>
      <w:r>
        <w:rPr>
          <w:rFonts w:eastAsiaTheme="minorHAnsi"/>
          <w:lang w:eastAsia="en-US"/>
        </w:rPr>
        <w:lastRenderedPageBreak/>
        <w:t>5. Ответственной за рассмотрение проекта решения о бюджете на очередной финансовый год и плановый период является постоянная Комиссия по экономике и бюджету Собрания.</w:t>
      </w:r>
    </w:p>
    <w:p w:rsidR="00341DDB" w:rsidRDefault="00341DDB" w:rsidP="00341DDB">
      <w:pPr>
        <w:autoSpaceDE w:val="0"/>
        <w:autoSpaceDN w:val="0"/>
        <w:adjustRightInd w:val="0"/>
        <w:ind w:firstLine="709"/>
        <w:jc w:val="both"/>
        <w:rPr>
          <w:rFonts w:eastAsiaTheme="minorHAnsi"/>
          <w:lang w:eastAsia="en-US"/>
        </w:rPr>
      </w:pPr>
      <w:r>
        <w:rPr>
          <w:rFonts w:eastAsiaTheme="minorHAnsi"/>
          <w:lang w:eastAsia="en-US"/>
        </w:rPr>
        <w:t xml:space="preserve">6. Постоянная Комиссия по экономике и бюджету рассматривает проект бюджета в соответствии с требованиями настоящего Положения, заключения юрисконсульта аппарата Собрания и Контрольно-счетной палаты, готовит </w:t>
      </w:r>
      <w:r w:rsidRPr="00E44BE4">
        <w:rPr>
          <w:rFonts w:eastAsiaTheme="minorHAnsi"/>
          <w:lang w:eastAsia="en-US"/>
        </w:rPr>
        <w:t xml:space="preserve">сводную </w:t>
      </w:r>
      <w:hyperlink r:id="rId12" w:history="1">
        <w:r w:rsidRPr="00E44BE4">
          <w:rPr>
            <w:rStyle w:val="ab"/>
            <w:rFonts w:eastAsiaTheme="minorHAnsi"/>
            <w:color w:val="auto"/>
            <w:u w:val="none"/>
            <w:lang w:eastAsia="en-US"/>
          </w:rPr>
          <w:t>таблицу</w:t>
        </w:r>
      </w:hyperlink>
      <w:r w:rsidRPr="00E44BE4">
        <w:rPr>
          <w:rFonts w:eastAsiaTheme="minorHAnsi"/>
          <w:lang w:eastAsia="en-US"/>
        </w:rPr>
        <w:t xml:space="preserve"> поправок </w:t>
      </w:r>
      <w:r>
        <w:rPr>
          <w:rFonts w:eastAsiaTheme="minorHAnsi"/>
          <w:lang w:eastAsia="en-US"/>
        </w:rPr>
        <w:t>согласно приложению 1 к настоящему Положению, с учетом предложений направленных депутатами Собрания.</w:t>
      </w:r>
    </w:p>
    <w:p w:rsidR="00341DDB" w:rsidRDefault="00341DDB" w:rsidP="00341DDB">
      <w:pPr>
        <w:autoSpaceDE w:val="0"/>
        <w:autoSpaceDN w:val="0"/>
        <w:adjustRightInd w:val="0"/>
        <w:ind w:firstLine="709"/>
        <w:jc w:val="both"/>
        <w:rPr>
          <w:rFonts w:eastAsiaTheme="minorHAnsi"/>
          <w:lang w:eastAsia="en-US"/>
        </w:rPr>
      </w:pPr>
      <w:r>
        <w:rPr>
          <w:rFonts w:eastAsiaTheme="minorHAnsi"/>
          <w:lang w:eastAsia="en-US"/>
        </w:rPr>
        <w:t>Сводная таблица поправок на проект решения о бюджете направляется в течение 1 рабочего дня, постоянной Комиссии по экономике и бюджету, через аппарат Собрания в Департамент финансов администрации.</w:t>
      </w:r>
    </w:p>
    <w:p w:rsidR="00341DDB" w:rsidRDefault="00341DDB" w:rsidP="00341DDB">
      <w:pPr>
        <w:autoSpaceDE w:val="0"/>
        <w:autoSpaceDN w:val="0"/>
        <w:adjustRightInd w:val="0"/>
        <w:ind w:firstLine="709"/>
        <w:jc w:val="both"/>
        <w:rPr>
          <w:rFonts w:eastAsiaTheme="minorHAnsi"/>
          <w:lang w:eastAsia="en-US"/>
        </w:rPr>
      </w:pPr>
      <w:r>
        <w:rPr>
          <w:rFonts w:eastAsiaTheme="minorHAnsi"/>
          <w:lang w:eastAsia="en-US"/>
        </w:rPr>
        <w:t>7. Постоянная Комиссия по экономике и бюджету Собрания при рассмотрении проекта решения о бюджете на очередной финансовый год и плановый период принимает одно из следующих решений:</w:t>
      </w:r>
    </w:p>
    <w:p w:rsidR="00341DDB" w:rsidRDefault="00341DDB" w:rsidP="00341DDB">
      <w:pPr>
        <w:autoSpaceDE w:val="0"/>
        <w:autoSpaceDN w:val="0"/>
        <w:adjustRightInd w:val="0"/>
        <w:ind w:firstLine="709"/>
        <w:jc w:val="both"/>
        <w:rPr>
          <w:rFonts w:eastAsiaTheme="minorHAnsi"/>
          <w:lang w:eastAsia="en-US"/>
        </w:rPr>
      </w:pPr>
      <w:r>
        <w:rPr>
          <w:rFonts w:eastAsiaTheme="minorHAnsi"/>
          <w:lang w:eastAsia="en-US"/>
        </w:rPr>
        <w:t>1) о направлении проекта решения о бюджете на очередной финансовый год и плановый период на рассмотрение депутатами Собрания на заседании Собрания указанного проекта;</w:t>
      </w:r>
    </w:p>
    <w:p w:rsidR="00341DDB" w:rsidRDefault="00341DDB" w:rsidP="00341DDB">
      <w:pPr>
        <w:autoSpaceDE w:val="0"/>
        <w:autoSpaceDN w:val="0"/>
        <w:adjustRightInd w:val="0"/>
        <w:ind w:firstLine="709"/>
        <w:jc w:val="both"/>
        <w:rPr>
          <w:rFonts w:eastAsiaTheme="minorHAnsi"/>
          <w:lang w:eastAsia="en-US"/>
        </w:rPr>
      </w:pPr>
      <w:r>
        <w:rPr>
          <w:rFonts w:eastAsiaTheme="minorHAnsi"/>
          <w:lang w:eastAsia="en-US"/>
        </w:rPr>
        <w:t>2) о возвращении проекта решения о бюджете на очередной финансовый год и плановый период в Департамент финансов администрации на доработку.</w:t>
      </w:r>
    </w:p>
    <w:p w:rsidR="00460917" w:rsidRDefault="00341DDB" w:rsidP="00341DDB">
      <w:pPr>
        <w:autoSpaceDE w:val="0"/>
        <w:autoSpaceDN w:val="0"/>
        <w:adjustRightInd w:val="0"/>
        <w:ind w:firstLine="709"/>
        <w:jc w:val="both"/>
        <w:rPr>
          <w:rFonts w:eastAsiaTheme="minorHAnsi"/>
          <w:lang w:eastAsia="en-US"/>
        </w:rPr>
      </w:pPr>
      <w:r>
        <w:rPr>
          <w:rFonts w:eastAsiaTheme="minorHAnsi"/>
          <w:lang w:eastAsia="en-US"/>
        </w:rPr>
        <w:t>Доработанный проект решения Собрания со всеми необходимыми документами и материалами должен быть представлен в Собрание Департаментом финансов администрации в течение 3 рабочих дней со дня возвращения на доработку и рассмотрен Собранием в установленном настоящим Положением порядке.</w:t>
      </w:r>
      <w:r w:rsidR="006F7B5D">
        <w:rPr>
          <w:rFonts w:eastAsiaTheme="minorHAnsi"/>
          <w:lang w:eastAsia="en-US"/>
        </w:rPr>
        <w:t>»;</w:t>
      </w:r>
    </w:p>
    <w:p w:rsidR="00341DDB" w:rsidRDefault="00341DDB" w:rsidP="00341DDB">
      <w:pPr>
        <w:autoSpaceDE w:val="0"/>
        <w:autoSpaceDN w:val="0"/>
        <w:adjustRightInd w:val="0"/>
        <w:ind w:firstLine="709"/>
        <w:jc w:val="both"/>
        <w:rPr>
          <w:rFonts w:eastAsiaTheme="minorHAnsi"/>
          <w:lang w:eastAsia="en-US"/>
        </w:rPr>
      </w:pPr>
    </w:p>
    <w:p w:rsidR="00A61F7A" w:rsidRDefault="00A61F7A" w:rsidP="00FC492C">
      <w:pPr>
        <w:pStyle w:val="a3"/>
        <w:numPr>
          <w:ilvl w:val="0"/>
          <w:numId w:val="2"/>
        </w:numPr>
        <w:ind w:left="0" w:firstLine="708"/>
        <w:jc w:val="both"/>
      </w:pPr>
      <w:r>
        <w:t>части 3 статьи 19 изложить в следующей редакции:</w:t>
      </w:r>
      <w:r w:rsidR="00324A41">
        <w:t xml:space="preserve"> </w:t>
      </w:r>
    </w:p>
    <w:p w:rsidR="006E1ADC" w:rsidRDefault="00A61F7A" w:rsidP="00A61F7A">
      <w:pPr>
        <w:pStyle w:val="a3"/>
        <w:ind w:left="0" w:firstLine="708"/>
        <w:jc w:val="both"/>
      </w:pPr>
      <w:r>
        <w:t>«</w:t>
      </w:r>
      <w:r w:rsidR="006A28A3">
        <w:t xml:space="preserve">3. </w:t>
      </w:r>
      <w:r w:rsidRPr="00A61F7A">
        <w:t xml:space="preserve">Собрание рассматривает проект решения о внесении изменений и дополнений в решение Собрания о бюджете на заседании </w:t>
      </w:r>
      <w:r w:rsidR="000760ED">
        <w:t xml:space="preserve">Собрания, </w:t>
      </w:r>
      <w:r w:rsidRPr="00A61F7A">
        <w:t>в течен</w:t>
      </w:r>
      <w:bookmarkStart w:id="1" w:name="_GoBack"/>
      <w:bookmarkEnd w:id="1"/>
      <w:r w:rsidRPr="00A61F7A">
        <w:t>ие 1</w:t>
      </w:r>
      <w:r w:rsidR="000073F3">
        <w:t>0</w:t>
      </w:r>
      <w:r w:rsidRPr="00A61F7A">
        <w:t xml:space="preserve"> </w:t>
      </w:r>
      <w:r w:rsidR="006E1ADC">
        <w:t xml:space="preserve">рабочих </w:t>
      </w:r>
      <w:r w:rsidRPr="00A61F7A">
        <w:t>дней. В течение 1 рабочего дня с момента внесения в Собрание проекта решения о внесении изменений в решение Собрания о бюджете на текущий финансовый год и плановый период председатель Собрания направляет его с пояснительной запиской в Контрольно-счетную палату для проведения экспертизы и подготовки заключения на него.</w:t>
      </w:r>
    </w:p>
    <w:p w:rsidR="00A61F7A" w:rsidRDefault="000073F3" w:rsidP="00A61F7A">
      <w:pPr>
        <w:pStyle w:val="a3"/>
        <w:ind w:left="0" w:firstLine="708"/>
        <w:jc w:val="both"/>
      </w:pPr>
      <w:r w:rsidRPr="000073F3">
        <w:t xml:space="preserve">Контрольно-счетная палата </w:t>
      </w:r>
      <w:r w:rsidR="00DF75DE">
        <w:t xml:space="preserve">готовит </w:t>
      </w:r>
      <w:r w:rsidRPr="000073F3">
        <w:t xml:space="preserve">заключение на проект решения Собрания о внесении изменений в решение Собрания о бюджете на очередной финансовый год и плановый период в Собрание в течение </w:t>
      </w:r>
      <w:r>
        <w:t>3</w:t>
      </w:r>
      <w:r w:rsidRPr="000073F3">
        <w:t xml:space="preserve"> рабочих дней со дня получения проекта решения. Заключение Контрольно-счетной палаты направляется через аппарат Собрания в </w:t>
      </w:r>
      <w:r>
        <w:t xml:space="preserve">постоянную комиссию по экономике и бюджету Собрания и Департамент финансов </w:t>
      </w:r>
      <w:r w:rsidRPr="000073F3">
        <w:t>администраци</w:t>
      </w:r>
      <w:r>
        <w:t>и</w:t>
      </w:r>
      <w:r w:rsidRPr="000073F3">
        <w:t xml:space="preserve"> в течение 1 рабочего дня с момента поступления.</w:t>
      </w:r>
      <w:r w:rsidR="00A61F7A">
        <w:t>»</w:t>
      </w:r>
      <w:r w:rsidR="006A28A3">
        <w:t>.</w:t>
      </w:r>
    </w:p>
    <w:p w:rsidR="00DE450D" w:rsidRDefault="00DE450D" w:rsidP="00DE450D">
      <w:pPr>
        <w:pStyle w:val="a3"/>
        <w:numPr>
          <w:ilvl w:val="0"/>
          <w:numId w:val="1"/>
        </w:numPr>
        <w:ind w:left="1418" w:hanging="710"/>
        <w:jc w:val="both"/>
      </w:pPr>
      <w:r>
        <w:t>Опубликовать настоящее решение в газете «Холмская панорама».</w:t>
      </w:r>
    </w:p>
    <w:p w:rsidR="00A20147" w:rsidRPr="00A20147" w:rsidRDefault="00C67927" w:rsidP="00A20147">
      <w:pPr>
        <w:pStyle w:val="a3"/>
        <w:numPr>
          <w:ilvl w:val="0"/>
          <w:numId w:val="1"/>
        </w:numPr>
        <w:ind w:left="0" w:firstLine="708"/>
        <w:jc w:val="both"/>
      </w:pPr>
      <w:r>
        <w:t>Н</w:t>
      </w:r>
      <w:r w:rsidRPr="00C67927">
        <w:t xml:space="preserve">астоящее решение вступает в силу с </w:t>
      </w:r>
      <w:r w:rsidR="00927C0C">
        <w:t>01.01.2024 года.</w:t>
      </w:r>
      <w:r>
        <w:t xml:space="preserve"> </w:t>
      </w:r>
    </w:p>
    <w:p w:rsidR="00105149" w:rsidRDefault="00105149" w:rsidP="00105149">
      <w:pPr>
        <w:pStyle w:val="a3"/>
        <w:numPr>
          <w:ilvl w:val="0"/>
          <w:numId w:val="1"/>
        </w:numPr>
        <w:ind w:left="0" w:firstLine="709"/>
        <w:jc w:val="both"/>
      </w:pPr>
      <w:r>
        <w:t>Контроль за исполнением настоящего решения возложить на  постоянную комиссию по экономике и бюджету Собрания муниципального образования «Холмский городской округ»</w:t>
      </w:r>
      <w:r w:rsidR="00F63979">
        <w:t xml:space="preserve"> (</w:t>
      </w:r>
      <w:r w:rsidR="000073F3">
        <w:t>Прокопенко А.П.</w:t>
      </w:r>
      <w:r w:rsidR="00F63979">
        <w:t>)</w:t>
      </w:r>
      <w:r>
        <w:t xml:space="preserve">, </w:t>
      </w:r>
      <w:r w:rsidR="00A72F99">
        <w:t>Департамент фи</w:t>
      </w:r>
      <w:r>
        <w:t>нансов</w:t>
      </w:r>
      <w:r w:rsidR="00A72F99">
        <w:t xml:space="preserve"> </w:t>
      </w:r>
      <w:r>
        <w:t xml:space="preserve"> администрации муниципального образования «Холмский городской округ»  (</w:t>
      </w:r>
      <w:r w:rsidR="00AE539D">
        <w:t>Судникович Е.В.</w:t>
      </w:r>
      <w:r>
        <w:t>).</w:t>
      </w:r>
    </w:p>
    <w:p w:rsidR="00105149" w:rsidRDefault="00105149" w:rsidP="00105149">
      <w:pPr>
        <w:jc w:val="both"/>
      </w:pPr>
    </w:p>
    <w:p w:rsidR="00AE539D" w:rsidRDefault="00AE539D" w:rsidP="00105149">
      <w:pPr>
        <w:jc w:val="both"/>
      </w:pPr>
    </w:p>
    <w:p w:rsidR="00BF08BC" w:rsidRDefault="00BF08BC" w:rsidP="00174D10">
      <w:pPr>
        <w:jc w:val="both"/>
      </w:pPr>
      <w:r>
        <w:t xml:space="preserve">Исполняющий обязанности </w:t>
      </w:r>
    </w:p>
    <w:p w:rsidR="00174D10" w:rsidRDefault="00BF08BC" w:rsidP="00174D10">
      <w:pPr>
        <w:jc w:val="both"/>
      </w:pPr>
      <w:r>
        <w:t>м</w:t>
      </w:r>
      <w:r w:rsidR="00F63979">
        <w:t>эр</w:t>
      </w:r>
      <w:r>
        <w:t>а</w:t>
      </w:r>
      <w:r w:rsidR="00341DDB">
        <w:t xml:space="preserve"> </w:t>
      </w:r>
      <w:r w:rsidR="00174D10">
        <w:t xml:space="preserve">муниципального образования                                       </w:t>
      </w:r>
      <w:r w:rsidR="006E654C">
        <w:t xml:space="preserve"> </w:t>
      </w:r>
      <w:r w:rsidR="00174D10">
        <w:t xml:space="preserve">                   </w:t>
      </w:r>
      <w:r w:rsidR="00F63979">
        <w:t xml:space="preserve">    </w:t>
      </w:r>
      <w:r w:rsidR="00174D10">
        <w:t xml:space="preserve">  </w:t>
      </w:r>
      <w:r w:rsidR="00341DDB">
        <w:t xml:space="preserve">  </w:t>
      </w:r>
      <w:r w:rsidR="00174D10">
        <w:t xml:space="preserve">   </w:t>
      </w:r>
    </w:p>
    <w:p w:rsidR="00174D10" w:rsidRDefault="00174D10" w:rsidP="00174D10">
      <w:pPr>
        <w:jc w:val="both"/>
      </w:pPr>
      <w:r>
        <w:t xml:space="preserve">«Холмский городской округ»                    </w:t>
      </w:r>
      <w:r w:rsidR="00BF08BC">
        <w:tab/>
      </w:r>
      <w:r w:rsidR="00BF08BC">
        <w:tab/>
      </w:r>
      <w:r w:rsidR="00BF08BC">
        <w:tab/>
      </w:r>
      <w:r w:rsidR="00BF08BC">
        <w:tab/>
      </w:r>
      <w:r w:rsidR="00BF08BC">
        <w:tab/>
      </w:r>
      <w:r w:rsidR="00BF08BC">
        <w:tab/>
        <w:t>С.Г.Казанцева</w:t>
      </w:r>
      <w:r>
        <w:t xml:space="preserve">                                                              </w:t>
      </w:r>
    </w:p>
    <w:p w:rsidR="00172745" w:rsidRDefault="00105149" w:rsidP="00EC5CA7">
      <w:pPr>
        <w:jc w:val="both"/>
      </w:pPr>
      <w:r>
        <w:t xml:space="preserve">  </w:t>
      </w:r>
      <w:r>
        <w:tab/>
      </w:r>
    </w:p>
    <w:p w:rsidR="00AE539D" w:rsidRDefault="00AE539D" w:rsidP="00EC5CA7">
      <w:pPr>
        <w:jc w:val="both"/>
      </w:pPr>
    </w:p>
    <w:p w:rsidR="00D4378D" w:rsidRDefault="00D4378D" w:rsidP="00EC5CA7">
      <w:pPr>
        <w:jc w:val="both"/>
      </w:pPr>
    </w:p>
    <w:p w:rsidR="00D4378D" w:rsidRDefault="00D4378D" w:rsidP="00EC5CA7">
      <w:pPr>
        <w:jc w:val="both"/>
      </w:pPr>
    </w:p>
    <w:p w:rsidR="00D4378D" w:rsidRDefault="00D4378D" w:rsidP="00EC5CA7">
      <w:pPr>
        <w:jc w:val="both"/>
      </w:pPr>
    </w:p>
    <w:sectPr w:rsidR="00D4378D" w:rsidSect="006F7B5D">
      <w:headerReference w:type="default" r:id="rId13"/>
      <w:pgSz w:w="11906" w:h="16838" w:code="9"/>
      <w:pgMar w:top="1135"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3A1" w:rsidRDefault="009553A1" w:rsidP="00DD2116">
      <w:r>
        <w:separator/>
      </w:r>
    </w:p>
  </w:endnote>
  <w:endnote w:type="continuationSeparator" w:id="0">
    <w:p w:rsidR="009553A1" w:rsidRDefault="009553A1" w:rsidP="00DD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3A1" w:rsidRDefault="009553A1" w:rsidP="00DD2116">
      <w:r>
        <w:separator/>
      </w:r>
    </w:p>
  </w:footnote>
  <w:footnote w:type="continuationSeparator" w:id="0">
    <w:p w:rsidR="009553A1" w:rsidRDefault="009553A1" w:rsidP="00DD2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157147"/>
      <w:docPartObj>
        <w:docPartGallery w:val="Page Numbers (Top of Page)"/>
        <w:docPartUnique/>
      </w:docPartObj>
    </w:sdtPr>
    <w:sdtEndPr/>
    <w:sdtContent>
      <w:p w:rsidR="00DD2116" w:rsidRDefault="00DD2116">
        <w:pPr>
          <w:pStyle w:val="a7"/>
          <w:jc w:val="center"/>
        </w:pPr>
        <w:r>
          <w:fldChar w:fldCharType="begin"/>
        </w:r>
        <w:r>
          <w:instrText>PAGE   \* MERGEFORMAT</w:instrText>
        </w:r>
        <w:r>
          <w:fldChar w:fldCharType="separate"/>
        </w:r>
        <w:r w:rsidR="00BF08BC">
          <w:rPr>
            <w:noProof/>
          </w:rPr>
          <w:t>5</w:t>
        </w:r>
        <w:r>
          <w:fldChar w:fldCharType="end"/>
        </w:r>
      </w:p>
    </w:sdtContent>
  </w:sdt>
  <w:p w:rsidR="00DD2116" w:rsidRDefault="00DD21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170C"/>
    <w:multiLevelType w:val="hybridMultilevel"/>
    <w:tmpl w:val="D16EEF4E"/>
    <w:lvl w:ilvl="0" w:tplc="BC2A3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B979BE"/>
    <w:multiLevelType w:val="hybridMultilevel"/>
    <w:tmpl w:val="9718183A"/>
    <w:lvl w:ilvl="0" w:tplc="E4460420">
      <w:start w:val="13"/>
      <w:numFmt w:val="decimal"/>
      <w:lvlText w:val="%1."/>
      <w:lvlJc w:val="left"/>
      <w:pPr>
        <w:ind w:left="2064" w:hanging="360"/>
      </w:pPr>
      <w:rPr>
        <w:rFonts w:hint="default"/>
      </w:rPr>
    </w:lvl>
    <w:lvl w:ilvl="1" w:tplc="04190019" w:tentative="1">
      <w:start w:val="1"/>
      <w:numFmt w:val="lowerLetter"/>
      <w:lvlText w:val="%2."/>
      <w:lvlJc w:val="left"/>
      <w:pPr>
        <w:ind w:left="2784" w:hanging="360"/>
      </w:pPr>
    </w:lvl>
    <w:lvl w:ilvl="2" w:tplc="0419001B" w:tentative="1">
      <w:start w:val="1"/>
      <w:numFmt w:val="lowerRoman"/>
      <w:lvlText w:val="%3."/>
      <w:lvlJc w:val="right"/>
      <w:pPr>
        <w:ind w:left="3504" w:hanging="180"/>
      </w:pPr>
    </w:lvl>
    <w:lvl w:ilvl="3" w:tplc="0419000F" w:tentative="1">
      <w:start w:val="1"/>
      <w:numFmt w:val="decimal"/>
      <w:lvlText w:val="%4."/>
      <w:lvlJc w:val="left"/>
      <w:pPr>
        <w:ind w:left="4224" w:hanging="360"/>
      </w:pPr>
    </w:lvl>
    <w:lvl w:ilvl="4" w:tplc="04190019" w:tentative="1">
      <w:start w:val="1"/>
      <w:numFmt w:val="lowerLetter"/>
      <w:lvlText w:val="%5."/>
      <w:lvlJc w:val="left"/>
      <w:pPr>
        <w:ind w:left="4944" w:hanging="360"/>
      </w:pPr>
    </w:lvl>
    <w:lvl w:ilvl="5" w:tplc="0419001B" w:tentative="1">
      <w:start w:val="1"/>
      <w:numFmt w:val="lowerRoman"/>
      <w:lvlText w:val="%6."/>
      <w:lvlJc w:val="right"/>
      <w:pPr>
        <w:ind w:left="5664" w:hanging="180"/>
      </w:pPr>
    </w:lvl>
    <w:lvl w:ilvl="6" w:tplc="0419000F" w:tentative="1">
      <w:start w:val="1"/>
      <w:numFmt w:val="decimal"/>
      <w:lvlText w:val="%7."/>
      <w:lvlJc w:val="left"/>
      <w:pPr>
        <w:ind w:left="6384" w:hanging="360"/>
      </w:pPr>
    </w:lvl>
    <w:lvl w:ilvl="7" w:tplc="04190019" w:tentative="1">
      <w:start w:val="1"/>
      <w:numFmt w:val="lowerLetter"/>
      <w:lvlText w:val="%8."/>
      <w:lvlJc w:val="left"/>
      <w:pPr>
        <w:ind w:left="7104" w:hanging="360"/>
      </w:pPr>
    </w:lvl>
    <w:lvl w:ilvl="8" w:tplc="0419001B" w:tentative="1">
      <w:start w:val="1"/>
      <w:numFmt w:val="lowerRoman"/>
      <w:lvlText w:val="%9."/>
      <w:lvlJc w:val="right"/>
      <w:pPr>
        <w:ind w:left="7824" w:hanging="180"/>
      </w:pPr>
    </w:lvl>
  </w:abstractNum>
  <w:abstractNum w:abstractNumId="2">
    <w:nsid w:val="1F832C38"/>
    <w:multiLevelType w:val="multilevel"/>
    <w:tmpl w:val="5978A452"/>
    <w:lvl w:ilvl="0">
      <w:start w:val="1"/>
      <w:numFmt w:val="decimal"/>
      <w:lvlText w:val="%1."/>
      <w:lvlJc w:val="left"/>
      <w:pPr>
        <w:ind w:left="1704" w:hanging="996"/>
      </w:pPr>
      <w:rPr>
        <w:rFonts w:eastAsia="Times New Roman"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848" w:hanging="720"/>
      </w:pPr>
      <w:rPr>
        <w:rFonts w:hint="default"/>
      </w:rPr>
    </w:lvl>
    <w:lvl w:ilvl="3">
      <w:start w:val="1"/>
      <w:numFmt w:val="decimal"/>
      <w:isLgl/>
      <w:lvlText w:val="%1.%2.%3.%4."/>
      <w:lvlJc w:val="left"/>
      <w:pPr>
        <w:ind w:left="3558" w:hanging="720"/>
      </w:pPr>
      <w:rPr>
        <w:rFonts w:hint="default"/>
      </w:rPr>
    </w:lvl>
    <w:lvl w:ilvl="4">
      <w:start w:val="1"/>
      <w:numFmt w:val="decimal"/>
      <w:isLgl/>
      <w:lvlText w:val="%1.%2.%3.%4.%5."/>
      <w:lvlJc w:val="left"/>
      <w:pPr>
        <w:ind w:left="4628" w:hanging="1080"/>
      </w:pPr>
      <w:rPr>
        <w:rFonts w:hint="default"/>
      </w:rPr>
    </w:lvl>
    <w:lvl w:ilvl="5">
      <w:start w:val="1"/>
      <w:numFmt w:val="decimal"/>
      <w:isLgl/>
      <w:lvlText w:val="%1.%2.%3.%4.%5.%6."/>
      <w:lvlJc w:val="left"/>
      <w:pPr>
        <w:ind w:left="5338" w:hanging="1080"/>
      </w:pPr>
      <w:rPr>
        <w:rFonts w:hint="default"/>
      </w:rPr>
    </w:lvl>
    <w:lvl w:ilvl="6">
      <w:start w:val="1"/>
      <w:numFmt w:val="decimal"/>
      <w:isLgl/>
      <w:lvlText w:val="%1.%2.%3.%4.%5.%6.%7."/>
      <w:lvlJc w:val="left"/>
      <w:pPr>
        <w:ind w:left="6408" w:hanging="1440"/>
      </w:pPr>
      <w:rPr>
        <w:rFonts w:hint="default"/>
      </w:rPr>
    </w:lvl>
    <w:lvl w:ilvl="7">
      <w:start w:val="1"/>
      <w:numFmt w:val="decimal"/>
      <w:isLgl/>
      <w:lvlText w:val="%1.%2.%3.%4.%5.%6.%7.%8."/>
      <w:lvlJc w:val="left"/>
      <w:pPr>
        <w:ind w:left="7118" w:hanging="1440"/>
      </w:pPr>
      <w:rPr>
        <w:rFonts w:hint="default"/>
      </w:rPr>
    </w:lvl>
    <w:lvl w:ilvl="8">
      <w:start w:val="1"/>
      <w:numFmt w:val="decimal"/>
      <w:isLgl/>
      <w:lvlText w:val="%1.%2.%3.%4.%5.%6.%7.%8.%9."/>
      <w:lvlJc w:val="left"/>
      <w:pPr>
        <w:ind w:left="8188" w:hanging="1800"/>
      </w:pPr>
      <w:rPr>
        <w:rFonts w:hint="default"/>
      </w:rPr>
    </w:lvl>
  </w:abstractNum>
  <w:abstractNum w:abstractNumId="3">
    <w:nsid w:val="270B0AC2"/>
    <w:multiLevelType w:val="hybridMultilevel"/>
    <w:tmpl w:val="FD1E10AA"/>
    <w:lvl w:ilvl="0" w:tplc="0042612A">
      <w:start w:val="7"/>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
    <w:nsid w:val="36B049D5"/>
    <w:multiLevelType w:val="hybridMultilevel"/>
    <w:tmpl w:val="011CD800"/>
    <w:lvl w:ilvl="0" w:tplc="6A58360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9A78DA"/>
    <w:multiLevelType w:val="hybridMultilevel"/>
    <w:tmpl w:val="94FCF9C2"/>
    <w:lvl w:ilvl="0" w:tplc="B12C5594">
      <w:start w:val="1"/>
      <w:numFmt w:val="decimal"/>
      <w:lvlText w:val="%1."/>
      <w:lvlJc w:val="left"/>
      <w:pPr>
        <w:ind w:left="1368" w:hanging="82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EB84A54"/>
    <w:multiLevelType w:val="hybridMultilevel"/>
    <w:tmpl w:val="59E2941C"/>
    <w:lvl w:ilvl="0" w:tplc="60AE57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4124536B"/>
    <w:multiLevelType w:val="hybridMultilevel"/>
    <w:tmpl w:val="1B68D530"/>
    <w:lvl w:ilvl="0" w:tplc="8830FC3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1CD62F0"/>
    <w:multiLevelType w:val="hybridMultilevel"/>
    <w:tmpl w:val="9FFE820A"/>
    <w:lvl w:ilvl="0" w:tplc="01F8CE4A">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D6D65EC"/>
    <w:multiLevelType w:val="hybridMultilevel"/>
    <w:tmpl w:val="778254D0"/>
    <w:lvl w:ilvl="0" w:tplc="079C2AC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709F40BA"/>
    <w:multiLevelType w:val="hybridMultilevel"/>
    <w:tmpl w:val="829AB6F0"/>
    <w:lvl w:ilvl="0" w:tplc="5E50A8C8">
      <w:start w:val="1"/>
      <w:numFmt w:val="decimal"/>
      <w:lvlText w:val="%1)"/>
      <w:lvlJc w:val="left"/>
      <w:pPr>
        <w:ind w:left="1068" w:hanging="360"/>
      </w:pPr>
      <w:rPr>
        <w:rFonts w:eastAsia="SimSu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325100F"/>
    <w:multiLevelType w:val="hybridMultilevel"/>
    <w:tmpl w:val="D1D6778E"/>
    <w:lvl w:ilvl="0" w:tplc="A67447A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8C042EE"/>
    <w:multiLevelType w:val="hybridMultilevel"/>
    <w:tmpl w:val="D62A8B26"/>
    <w:lvl w:ilvl="0" w:tplc="E4460420">
      <w:start w:val="11"/>
      <w:numFmt w:val="decimal"/>
      <w:lvlText w:val="%1."/>
      <w:lvlJc w:val="left"/>
      <w:pPr>
        <w:ind w:left="2064" w:hanging="360"/>
      </w:pPr>
      <w:rPr>
        <w:rFonts w:hint="default"/>
      </w:rPr>
    </w:lvl>
    <w:lvl w:ilvl="1" w:tplc="04190019" w:tentative="1">
      <w:start w:val="1"/>
      <w:numFmt w:val="lowerLetter"/>
      <w:lvlText w:val="%2."/>
      <w:lvlJc w:val="left"/>
      <w:pPr>
        <w:ind w:left="2784" w:hanging="360"/>
      </w:pPr>
    </w:lvl>
    <w:lvl w:ilvl="2" w:tplc="0419001B" w:tentative="1">
      <w:start w:val="1"/>
      <w:numFmt w:val="lowerRoman"/>
      <w:lvlText w:val="%3."/>
      <w:lvlJc w:val="right"/>
      <w:pPr>
        <w:ind w:left="3504" w:hanging="180"/>
      </w:pPr>
    </w:lvl>
    <w:lvl w:ilvl="3" w:tplc="0419000F" w:tentative="1">
      <w:start w:val="1"/>
      <w:numFmt w:val="decimal"/>
      <w:lvlText w:val="%4."/>
      <w:lvlJc w:val="left"/>
      <w:pPr>
        <w:ind w:left="4224" w:hanging="360"/>
      </w:pPr>
    </w:lvl>
    <w:lvl w:ilvl="4" w:tplc="04190019" w:tentative="1">
      <w:start w:val="1"/>
      <w:numFmt w:val="lowerLetter"/>
      <w:lvlText w:val="%5."/>
      <w:lvlJc w:val="left"/>
      <w:pPr>
        <w:ind w:left="4944" w:hanging="360"/>
      </w:pPr>
    </w:lvl>
    <w:lvl w:ilvl="5" w:tplc="0419001B" w:tentative="1">
      <w:start w:val="1"/>
      <w:numFmt w:val="lowerRoman"/>
      <w:lvlText w:val="%6."/>
      <w:lvlJc w:val="right"/>
      <w:pPr>
        <w:ind w:left="5664" w:hanging="180"/>
      </w:pPr>
    </w:lvl>
    <w:lvl w:ilvl="6" w:tplc="0419000F" w:tentative="1">
      <w:start w:val="1"/>
      <w:numFmt w:val="decimal"/>
      <w:lvlText w:val="%7."/>
      <w:lvlJc w:val="left"/>
      <w:pPr>
        <w:ind w:left="6384" w:hanging="360"/>
      </w:pPr>
    </w:lvl>
    <w:lvl w:ilvl="7" w:tplc="04190019" w:tentative="1">
      <w:start w:val="1"/>
      <w:numFmt w:val="lowerLetter"/>
      <w:lvlText w:val="%8."/>
      <w:lvlJc w:val="left"/>
      <w:pPr>
        <w:ind w:left="7104" w:hanging="360"/>
      </w:pPr>
    </w:lvl>
    <w:lvl w:ilvl="8" w:tplc="0419001B" w:tentative="1">
      <w:start w:val="1"/>
      <w:numFmt w:val="lowerRoman"/>
      <w:lvlText w:val="%9."/>
      <w:lvlJc w:val="right"/>
      <w:pPr>
        <w:ind w:left="7824" w:hanging="180"/>
      </w:pPr>
    </w:lvl>
  </w:abstractNum>
  <w:abstractNum w:abstractNumId="13">
    <w:nsid w:val="7B247276"/>
    <w:multiLevelType w:val="hybridMultilevel"/>
    <w:tmpl w:val="0E8ECAEA"/>
    <w:lvl w:ilvl="0" w:tplc="796C87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8"/>
  </w:num>
  <w:num w:numId="4">
    <w:abstractNumId w:val="0"/>
  </w:num>
  <w:num w:numId="5">
    <w:abstractNumId w:val="1"/>
  </w:num>
  <w:num w:numId="6">
    <w:abstractNumId w:val="12"/>
  </w:num>
  <w:num w:numId="7">
    <w:abstractNumId w:val="7"/>
  </w:num>
  <w:num w:numId="8">
    <w:abstractNumId w:val="11"/>
  </w:num>
  <w:num w:numId="9">
    <w:abstractNumId w:val="9"/>
  </w:num>
  <w:num w:numId="10">
    <w:abstractNumId w:val="10"/>
  </w:num>
  <w:num w:numId="11">
    <w:abstractNumId w:val="3"/>
  </w:num>
  <w:num w:numId="12">
    <w:abstractNumId w:val="1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1DB"/>
    <w:rsid w:val="000073F3"/>
    <w:rsid w:val="00036BD5"/>
    <w:rsid w:val="000614B8"/>
    <w:rsid w:val="0006339A"/>
    <w:rsid w:val="000760ED"/>
    <w:rsid w:val="00096DD9"/>
    <w:rsid w:val="000A55A6"/>
    <w:rsid w:val="000B3B54"/>
    <w:rsid w:val="000C118B"/>
    <w:rsid w:val="000D6391"/>
    <w:rsid w:val="000F7F07"/>
    <w:rsid w:val="00105149"/>
    <w:rsid w:val="00107A3C"/>
    <w:rsid w:val="00122923"/>
    <w:rsid w:val="001274B7"/>
    <w:rsid w:val="001371D8"/>
    <w:rsid w:val="00143AA5"/>
    <w:rsid w:val="00174D10"/>
    <w:rsid w:val="001752E2"/>
    <w:rsid w:val="0017555D"/>
    <w:rsid w:val="001821AF"/>
    <w:rsid w:val="001906FA"/>
    <w:rsid w:val="00190F12"/>
    <w:rsid w:val="001B21B2"/>
    <w:rsid w:val="001B6E3D"/>
    <w:rsid w:val="001C127B"/>
    <w:rsid w:val="001C6454"/>
    <w:rsid w:val="001D38DC"/>
    <w:rsid w:val="001E33E1"/>
    <w:rsid w:val="00206AE6"/>
    <w:rsid w:val="00211D61"/>
    <w:rsid w:val="002174F6"/>
    <w:rsid w:val="00227DF2"/>
    <w:rsid w:val="00231349"/>
    <w:rsid w:val="00241439"/>
    <w:rsid w:val="00256F34"/>
    <w:rsid w:val="00272068"/>
    <w:rsid w:val="00272860"/>
    <w:rsid w:val="00272FFD"/>
    <w:rsid w:val="00273B9B"/>
    <w:rsid w:val="00280CF8"/>
    <w:rsid w:val="00284CCC"/>
    <w:rsid w:val="00285F73"/>
    <w:rsid w:val="00286B97"/>
    <w:rsid w:val="002F4FD2"/>
    <w:rsid w:val="002F50DA"/>
    <w:rsid w:val="0030130B"/>
    <w:rsid w:val="0031734E"/>
    <w:rsid w:val="003236CF"/>
    <w:rsid w:val="00324A41"/>
    <w:rsid w:val="00325E37"/>
    <w:rsid w:val="00341DDB"/>
    <w:rsid w:val="00342B32"/>
    <w:rsid w:val="003477F7"/>
    <w:rsid w:val="00364ECE"/>
    <w:rsid w:val="00371C0E"/>
    <w:rsid w:val="00382540"/>
    <w:rsid w:val="00383E3A"/>
    <w:rsid w:val="00393153"/>
    <w:rsid w:val="003B70F0"/>
    <w:rsid w:val="003C6C64"/>
    <w:rsid w:val="003D7FAC"/>
    <w:rsid w:val="003E233A"/>
    <w:rsid w:val="003E7FB5"/>
    <w:rsid w:val="003F3675"/>
    <w:rsid w:val="003F7B76"/>
    <w:rsid w:val="00414C73"/>
    <w:rsid w:val="0042598D"/>
    <w:rsid w:val="00432695"/>
    <w:rsid w:val="004477D9"/>
    <w:rsid w:val="00460917"/>
    <w:rsid w:val="00481BAF"/>
    <w:rsid w:val="004B1F2C"/>
    <w:rsid w:val="004D620D"/>
    <w:rsid w:val="004E0545"/>
    <w:rsid w:val="004F2844"/>
    <w:rsid w:val="00525B7C"/>
    <w:rsid w:val="00545D9F"/>
    <w:rsid w:val="00572340"/>
    <w:rsid w:val="005751DB"/>
    <w:rsid w:val="005A41CF"/>
    <w:rsid w:val="005B0BFF"/>
    <w:rsid w:val="005B4D04"/>
    <w:rsid w:val="005B606F"/>
    <w:rsid w:val="005C4680"/>
    <w:rsid w:val="005C5FF5"/>
    <w:rsid w:val="005C6057"/>
    <w:rsid w:val="005E0986"/>
    <w:rsid w:val="005F4AE0"/>
    <w:rsid w:val="005F566F"/>
    <w:rsid w:val="00610F02"/>
    <w:rsid w:val="0061231C"/>
    <w:rsid w:val="0063284F"/>
    <w:rsid w:val="0065229D"/>
    <w:rsid w:val="00666676"/>
    <w:rsid w:val="006678FE"/>
    <w:rsid w:val="006723C0"/>
    <w:rsid w:val="00674D3C"/>
    <w:rsid w:val="00681855"/>
    <w:rsid w:val="00682218"/>
    <w:rsid w:val="00692ACA"/>
    <w:rsid w:val="006A28A3"/>
    <w:rsid w:val="006D6EA5"/>
    <w:rsid w:val="006E1ADC"/>
    <w:rsid w:val="006E654C"/>
    <w:rsid w:val="006F7B5D"/>
    <w:rsid w:val="00702D89"/>
    <w:rsid w:val="00703BE2"/>
    <w:rsid w:val="00703E0D"/>
    <w:rsid w:val="007065D9"/>
    <w:rsid w:val="007115F1"/>
    <w:rsid w:val="007242A4"/>
    <w:rsid w:val="007244D0"/>
    <w:rsid w:val="007250BB"/>
    <w:rsid w:val="007354A8"/>
    <w:rsid w:val="007379A1"/>
    <w:rsid w:val="00741414"/>
    <w:rsid w:val="00744FBF"/>
    <w:rsid w:val="007550BD"/>
    <w:rsid w:val="00757A8F"/>
    <w:rsid w:val="007719C4"/>
    <w:rsid w:val="00790752"/>
    <w:rsid w:val="00793651"/>
    <w:rsid w:val="007B455F"/>
    <w:rsid w:val="007B7B5B"/>
    <w:rsid w:val="007C1A8F"/>
    <w:rsid w:val="007C2679"/>
    <w:rsid w:val="007C34B3"/>
    <w:rsid w:val="007D6FAA"/>
    <w:rsid w:val="007E69B3"/>
    <w:rsid w:val="007F13F9"/>
    <w:rsid w:val="00814B69"/>
    <w:rsid w:val="00816AE4"/>
    <w:rsid w:val="008541A8"/>
    <w:rsid w:val="00873137"/>
    <w:rsid w:val="00882811"/>
    <w:rsid w:val="00886C36"/>
    <w:rsid w:val="00892D94"/>
    <w:rsid w:val="00893CBB"/>
    <w:rsid w:val="008A136D"/>
    <w:rsid w:val="008A2662"/>
    <w:rsid w:val="008B14D6"/>
    <w:rsid w:val="008C2B08"/>
    <w:rsid w:val="008D07FF"/>
    <w:rsid w:val="008D3AF4"/>
    <w:rsid w:val="008E4D6E"/>
    <w:rsid w:val="008E60B6"/>
    <w:rsid w:val="008F40FA"/>
    <w:rsid w:val="009039F7"/>
    <w:rsid w:val="00907D52"/>
    <w:rsid w:val="00915C47"/>
    <w:rsid w:val="00916299"/>
    <w:rsid w:val="009165D1"/>
    <w:rsid w:val="009229A9"/>
    <w:rsid w:val="00926AA0"/>
    <w:rsid w:val="00926D12"/>
    <w:rsid w:val="00927C0C"/>
    <w:rsid w:val="00935F54"/>
    <w:rsid w:val="0094796C"/>
    <w:rsid w:val="009553A1"/>
    <w:rsid w:val="0096352C"/>
    <w:rsid w:val="00975D4B"/>
    <w:rsid w:val="00990887"/>
    <w:rsid w:val="0099167D"/>
    <w:rsid w:val="00991F26"/>
    <w:rsid w:val="00994BDE"/>
    <w:rsid w:val="009A7BBF"/>
    <w:rsid w:val="009B037A"/>
    <w:rsid w:val="009B619F"/>
    <w:rsid w:val="009C1786"/>
    <w:rsid w:val="009C1F30"/>
    <w:rsid w:val="009C4CAA"/>
    <w:rsid w:val="009D6630"/>
    <w:rsid w:val="009E0BA2"/>
    <w:rsid w:val="009F1082"/>
    <w:rsid w:val="00A0094D"/>
    <w:rsid w:val="00A039E7"/>
    <w:rsid w:val="00A20147"/>
    <w:rsid w:val="00A219A5"/>
    <w:rsid w:val="00A233AC"/>
    <w:rsid w:val="00A251FE"/>
    <w:rsid w:val="00A270BB"/>
    <w:rsid w:val="00A61F7A"/>
    <w:rsid w:val="00A722E9"/>
    <w:rsid w:val="00A72468"/>
    <w:rsid w:val="00A72F99"/>
    <w:rsid w:val="00A82F2E"/>
    <w:rsid w:val="00A937E7"/>
    <w:rsid w:val="00AA22CF"/>
    <w:rsid w:val="00AC27F7"/>
    <w:rsid w:val="00AC4CA0"/>
    <w:rsid w:val="00AD04F0"/>
    <w:rsid w:val="00AD061B"/>
    <w:rsid w:val="00AE1E54"/>
    <w:rsid w:val="00AE539D"/>
    <w:rsid w:val="00AF1A6D"/>
    <w:rsid w:val="00B05CC9"/>
    <w:rsid w:val="00B25D0C"/>
    <w:rsid w:val="00B276FA"/>
    <w:rsid w:val="00B30441"/>
    <w:rsid w:val="00B30D15"/>
    <w:rsid w:val="00B67302"/>
    <w:rsid w:val="00B77D80"/>
    <w:rsid w:val="00B80C5F"/>
    <w:rsid w:val="00B81C1C"/>
    <w:rsid w:val="00BA36AC"/>
    <w:rsid w:val="00BC1F55"/>
    <w:rsid w:val="00BC3412"/>
    <w:rsid w:val="00BF08BC"/>
    <w:rsid w:val="00BF3BEB"/>
    <w:rsid w:val="00C004D1"/>
    <w:rsid w:val="00C07926"/>
    <w:rsid w:val="00C32A15"/>
    <w:rsid w:val="00C37A71"/>
    <w:rsid w:val="00C63D29"/>
    <w:rsid w:val="00C67927"/>
    <w:rsid w:val="00C93E39"/>
    <w:rsid w:val="00CA3848"/>
    <w:rsid w:val="00CA4D9C"/>
    <w:rsid w:val="00CC0129"/>
    <w:rsid w:val="00CC395D"/>
    <w:rsid w:val="00CC7CD9"/>
    <w:rsid w:val="00CE21E1"/>
    <w:rsid w:val="00CE315B"/>
    <w:rsid w:val="00CE41D5"/>
    <w:rsid w:val="00CE7F28"/>
    <w:rsid w:val="00D03B93"/>
    <w:rsid w:val="00D1116D"/>
    <w:rsid w:val="00D221B2"/>
    <w:rsid w:val="00D4378D"/>
    <w:rsid w:val="00D461F2"/>
    <w:rsid w:val="00D53B44"/>
    <w:rsid w:val="00D62B06"/>
    <w:rsid w:val="00DA0616"/>
    <w:rsid w:val="00DC624B"/>
    <w:rsid w:val="00DD2116"/>
    <w:rsid w:val="00DD711B"/>
    <w:rsid w:val="00DE450D"/>
    <w:rsid w:val="00DF22AA"/>
    <w:rsid w:val="00DF75DE"/>
    <w:rsid w:val="00E11DAF"/>
    <w:rsid w:val="00E21CB1"/>
    <w:rsid w:val="00E22170"/>
    <w:rsid w:val="00E32639"/>
    <w:rsid w:val="00E341E7"/>
    <w:rsid w:val="00E42744"/>
    <w:rsid w:val="00E44BE4"/>
    <w:rsid w:val="00E5236D"/>
    <w:rsid w:val="00E64A73"/>
    <w:rsid w:val="00E91DF1"/>
    <w:rsid w:val="00E923B6"/>
    <w:rsid w:val="00E9420B"/>
    <w:rsid w:val="00E94FC9"/>
    <w:rsid w:val="00E95202"/>
    <w:rsid w:val="00EB1200"/>
    <w:rsid w:val="00EC22C9"/>
    <w:rsid w:val="00EC5CA7"/>
    <w:rsid w:val="00EC75A5"/>
    <w:rsid w:val="00EE520C"/>
    <w:rsid w:val="00EF3E06"/>
    <w:rsid w:val="00F23211"/>
    <w:rsid w:val="00F311D6"/>
    <w:rsid w:val="00F34CEA"/>
    <w:rsid w:val="00F37AAC"/>
    <w:rsid w:val="00F4104C"/>
    <w:rsid w:val="00F43558"/>
    <w:rsid w:val="00F54A20"/>
    <w:rsid w:val="00F63979"/>
    <w:rsid w:val="00F66F99"/>
    <w:rsid w:val="00F80804"/>
    <w:rsid w:val="00F970AE"/>
    <w:rsid w:val="00FA22CF"/>
    <w:rsid w:val="00FC492C"/>
    <w:rsid w:val="00FD2634"/>
    <w:rsid w:val="00FD2EA2"/>
    <w:rsid w:val="00FE6873"/>
    <w:rsid w:val="00FF7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7B8DDD2-C1B9-446F-AC41-ACC2F104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9F7"/>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170"/>
    <w:pPr>
      <w:ind w:left="720"/>
      <w:contextualSpacing/>
    </w:pPr>
  </w:style>
  <w:style w:type="table" w:styleId="a4">
    <w:name w:val="Table Grid"/>
    <w:basedOn w:val="a1"/>
    <w:uiPriority w:val="59"/>
    <w:rsid w:val="00E94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74D10"/>
    <w:rPr>
      <w:rFonts w:ascii="Tahoma" w:hAnsi="Tahoma" w:cs="Tahoma"/>
      <w:sz w:val="16"/>
      <w:szCs w:val="16"/>
    </w:rPr>
  </w:style>
  <w:style w:type="character" w:customStyle="1" w:styleId="a6">
    <w:name w:val="Текст выноски Знак"/>
    <w:basedOn w:val="a0"/>
    <w:link w:val="a5"/>
    <w:uiPriority w:val="99"/>
    <w:semiHidden/>
    <w:rsid w:val="00174D10"/>
    <w:rPr>
      <w:rFonts w:ascii="Tahoma" w:eastAsia="SimSun" w:hAnsi="Tahoma" w:cs="Tahoma"/>
      <w:sz w:val="16"/>
      <w:szCs w:val="16"/>
      <w:lang w:eastAsia="zh-CN"/>
    </w:rPr>
  </w:style>
  <w:style w:type="paragraph" w:styleId="a7">
    <w:name w:val="header"/>
    <w:basedOn w:val="a"/>
    <w:link w:val="a8"/>
    <w:uiPriority w:val="99"/>
    <w:unhideWhenUsed/>
    <w:rsid w:val="00DD2116"/>
    <w:pPr>
      <w:tabs>
        <w:tab w:val="center" w:pos="4677"/>
        <w:tab w:val="right" w:pos="9355"/>
      </w:tabs>
    </w:pPr>
  </w:style>
  <w:style w:type="character" w:customStyle="1" w:styleId="a8">
    <w:name w:val="Верхний колонтитул Знак"/>
    <w:basedOn w:val="a0"/>
    <w:link w:val="a7"/>
    <w:uiPriority w:val="99"/>
    <w:rsid w:val="00DD2116"/>
    <w:rPr>
      <w:rFonts w:ascii="Times New Roman" w:eastAsia="SimSun" w:hAnsi="Times New Roman" w:cs="Times New Roman"/>
      <w:sz w:val="24"/>
      <w:szCs w:val="24"/>
      <w:lang w:eastAsia="zh-CN"/>
    </w:rPr>
  </w:style>
  <w:style w:type="paragraph" w:styleId="a9">
    <w:name w:val="footer"/>
    <w:basedOn w:val="a"/>
    <w:link w:val="aa"/>
    <w:uiPriority w:val="99"/>
    <w:unhideWhenUsed/>
    <w:rsid w:val="00DD2116"/>
    <w:pPr>
      <w:tabs>
        <w:tab w:val="center" w:pos="4677"/>
        <w:tab w:val="right" w:pos="9355"/>
      </w:tabs>
    </w:pPr>
  </w:style>
  <w:style w:type="character" w:customStyle="1" w:styleId="aa">
    <w:name w:val="Нижний колонтитул Знак"/>
    <w:basedOn w:val="a0"/>
    <w:link w:val="a9"/>
    <w:uiPriority w:val="99"/>
    <w:rsid w:val="00DD2116"/>
    <w:rPr>
      <w:rFonts w:ascii="Times New Roman" w:eastAsia="SimSun" w:hAnsi="Times New Roman" w:cs="Times New Roman"/>
      <w:sz w:val="24"/>
      <w:szCs w:val="24"/>
      <w:lang w:eastAsia="zh-CN"/>
    </w:rPr>
  </w:style>
  <w:style w:type="character" w:styleId="ab">
    <w:name w:val="Hyperlink"/>
    <w:basedOn w:val="a0"/>
    <w:uiPriority w:val="99"/>
    <w:semiHidden/>
    <w:unhideWhenUsed/>
    <w:rsid w:val="00341D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1524">
      <w:bodyDiv w:val="1"/>
      <w:marLeft w:val="0"/>
      <w:marRight w:val="0"/>
      <w:marTop w:val="0"/>
      <w:marBottom w:val="0"/>
      <w:divBdr>
        <w:top w:val="none" w:sz="0" w:space="0" w:color="auto"/>
        <w:left w:val="none" w:sz="0" w:space="0" w:color="auto"/>
        <w:bottom w:val="none" w:sz="0" w:space="0" w:color="auto"/>
        <w:right w:val="none" w:sz="0" w:space="0" w:color="auto"/>
      </w:divBdr>
    </w:div>
    <w:div w:id="142299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4A748B1A41193BDCE0190790DEC82D934E9E834C62BA05E17BD73BED8299DE4D4F91D38A06B845FCDC46400ADD836525860BBA93119156A5042FA41y7R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85449B7543207EC81380F2B882812990F4D004915476AA83A7BF328E38F643378D4822084B1D984A82325A0E0681937B3A7130B7AF7DFb8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85449B7543207EC81380F2B882812990F4D004915476AA83A7BF328E38F64336AD4DA2C8FB3C38EFC6C63F5EFD6b8A" TargetMode="External"/><Relationship Id="rId4" Type="http://schemas.openxmlformats.org/officeDocument/2006/relationships/webSettings" Target="webSettings.xml"/><Relationship Id="rId9" Type="http://schemas.openxmlformats.org/officeDocument/2006/relationships/hyperlink" Target="consultantplus://offline/ref=085449B7543207EC81380F2B882812990F4D004915476AA83A7BF328E38F643378D482208BB5DF84A82325A0E0681937B3A7130B7AF7DFb8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7144</TotalTime>
  <Pages>1</Pages>
  <Words>2293</Words>
  <Characters>13074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18-6</dc:creator>
  <cp:keywords/>
  <dc:description/>
  <cp:lastModifiedBy>Виктория</cp:lastModifiedBy>
  <cp:revision>191</cp:revision>
  <cp:lastPrinted>2023-11-23T04:28:00Z</cp:lastPrinted>
  <dcterms:created xsi:type="dcterms:W3CDTF">2016-11-08T04:42:00Z</dcterms:created>
  <dcterms:modified xsi:type="dcterms:W3CDTF">2023-11-23T04:30:00Z</dcterms:modified>
</cp:coreProperties>
</file>